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3613370" w14:paraId="205A6F2F" wp14:textId="148F3C03">
      <w:pPr>
        <w:rPr>
          <w:b w:val="1"/>
          <w:bCs w:val="1"/>
          <w:sz w:val="32"/>
          <w:szCs w:val="32"/>
        </w:rPr>
      </w:pPr>
      <w:bookmarkStart w:name="_GoBack" w:id="0"/>
      <w:bookmarkEnd w:id="0"/>
      <w:bookmarkStart w:name="_Int_pJ8uhvsO" w:id="251967378"/>
      <w:r w:rsidRPr="13613370" w:rsidR="13613370">
        <w:rPr>
          <w:b w:val="1"/>
          <w:bCs w:val="1"/>
          <w:sz w:val="32"/>
          <w:szCs w:val="32"/>
        </w:rPr>
        <w:t>Undervisningsplan for Kristendomskundskab - tværfaglig undervisning</w:t>
      </w:r>
      <w:bookmarkEnd w:id="251967378"/>
    </w:p>
    <w:tbl>
      <w:tblPr>
        <w:tblStyle w:val="TableGrid"/>
        <w:tblW w:w="0" w:type="auto"/>
        <w:tblLayout w:type="fixed"/>
        <w:tblLook w:val="06A0" w:firstRow="1" w:lastRow="0" w:firstColumn="1" w:lastColumn="0" w:noHBand="1" w:noVBand="1"/>
      </w:tblPr>
      <w:tblGrid>
        <w:gridCol w:w="13950"/>
      </w:tblGrid>
      <w:tr w:rsidR="13613370" w:rsidTr="18D25561" w14:paraId="01760BCB">
        <w:trPr>
          <w:trHeight w:val="300"/>
        </w:trPr>
        <w:tc>
          <w:tcPr>
            <w:tcW w:w="13950" w:type="dxa"/>
            <w:shd w:val="clear" w:color="auto" w:fill="1E8BCD"/>
            <w:tcMar/>
          </w:tcPr>
          <w:p w:rsidR="13613370" w:rsidP="13613370" w:rsidRDefault="13613370" w14:paraId="3C14FB6E" w14:textId="7120CBC5">
            <w:pPr>
              <w:pStyle w:val="Normal"/>
              <w:rPr>
                <w:b w:val="1"/>
                <w:bCs w:val="1"/>
                <w:sz w:val="28"/>
                <w:szCs w:val="28"/>
              </w:rPr>
            </w:pPr>
            <w:r w:rsidRPr="13613370" w:rsidR="13613370">
              <w:rPr>
                <w:b w:val="1"/>
                <w:bCs w:val="1"/>
                <w:sz w:val="28"/>
                <w:szCs w:val="28"/>
              </w:rPr>
              <w:t>Formålet med undervisningen</w:t>
            </w:r>
          </w:p>
        </w:tc>
      </w:tr>
    </w:tbl>
    <w:p w:rsidR="13613370" w:rsidP="13613370" w:rsidRDefault="13613370" w14:paraId="0BDCB542" w14:textId="0945FF94">
      <w:pPr>
        <w:spacing w:before="0" w:beforeAutospacing="off"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Eleverne skal i faget kristendomskundskab tilegne sig viden og færdigheder, der gør dem i stand til at forstå og forholde sig til den religiøse dimensions betydning for livsopfattelsen hos det enkelte menneske og dets forhold til andre.</w:t>
      </w:r>
    </w:p>
    <w:p w:rsidR="13613370" w:rsidP="13613370" w:rsidRDefault="13613370" w14:paraId="61BB4E8C" w14:textId="7ED566FE">
      <w:pPr>
        <w:spacing w:before="0" w:beforeAutospacing="off"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r w:rsidRPr="13613370" w:rsidR="13613370">
        <w:rPr>
          <w:rStyle w:val="Strong"/>
          <w:rFonts w:ascii="Calibri" w:hAnsi="Calibri" w:eastAsia="Calibri" w:cs="Calibri" w:asciiTheme="minorAscii" w:hAnsiTheme="minorAscii" w:eastAsiaTheme="minorAscii" w:cstheme="minorAscii"/>
          <w:b w:val="1"/>
          <w:bCs w:val="1"/>
          <w:i w:val="0"/>
          <w:iCs w:val="0"/>
          <w:caps w:val="0"/>
          <w:smallCaps w:val="0"/>
          <w:noProof w:val="0"/>
          <w:color w:val="181A21"/>
          <w:sz w:val="22"/>
          <w:szCs w:val="22"/>
          <w:lang w:val="da-DK"/>
        </w:rPr>
        <w:t>Stk. 2.</w:t>
      </w: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 Eleverne skal tilegne sig viden om kristendom i historisk og nutidig sammenhæng samt om de bibelske fortællinger og deres betydning for værdigrundlaget i vores kulturkreds. Derudover skal eleverne på de ældste klassetrin opnå viden om andre religioner og livsopfattelser.</w:t>
      </w:r>
    </w:p>
    <w:p w:rsidR="13613370" w:rsidP="13613370" w:rsidRDefault="13613370" w14:paraId="1E3C2CF7" w14:textId="7902A1F5">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r w:rsidRPr="13613370" w:rsidR="13613370">
        <w:rPr>
          <w:rStyle w:val="Strong"/>
          <w:rFonts w:ascii="Calibri" w:hAnsi="Calibri" w:eastAsia="Calibri" w:cs="Calibri" w:asciiTheme="minorAscii" w:hAnsiTheme="minorAscii" w:eastAsiaTheme="minorAscii" w:cstheme="minorAscii"/>
          <w:b w:val="1"/>
          <w:bCs w:val="1"/>
          <w:i w:val="0"/>
          <w:iCs w:val="0"/>
          <w:caps w:val="0"/>
          <w:smallCaps w:val="0"/>
          <w:noProof w:val="0"/>
          <w:color w:val="181A21"/>
          <w:sz w:val="22"/>
          <w:szCs w:val="22"/>
          <w:lang w:val="da-DK"/>
        </w:rPr>
        <w:t>Stk. 3. </w:t>
      </w: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Eleverne skal kunne bruge deres faglige kompetencer i forbindelse med personlig stillingtagen, medansvar og handling i et demokratisk samfund.</w:t>
      </w:r>
    </w:p>
    <w:p w:rsidR="13613370" w:rsidP="13613370" w:rsidRDefault="13613370" w14:paraId="54D060A2" w14:textId="5799E4AE">
      <w:pPr>
        <w:pStyle w:val="Normal"/>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p>
    <w:tbl>
      <w:tblPr>
        <w:tblStyle w:val="TableGrid"/>
        <w:tblW w:w="0" w:type="auto"/>
        <w:tblLayout w:type="fixed"/>
        <w:tblLook w:val="06A0" w:firstRow="1" w:lastRow="0" w:firstColumn="1" w:lastColumn="0" w:noHBand="1" w:noVBand="1"/>
      </w:tblPr>
      <w:tblGrid>
        <w:gridCol w:w="13950"/>
      </w:tblGrid>
      <w:tr w:rsidR="13613370" w:rsidTr="18D25561" w14:paraId="6A994C6C">
        <w:trPr>
          <w:trHeight w:val="300"/>
        </w:trPr>
        <w:tc>
          <w:tcPr>
            <w:tcW w:w="13950" w:type="dxa"/>
            <w:shd w:val="clear" w:color="auto" w:fill="1E8BCD"/>
            <w:tcMar/>
          </w:tcPr>
          <w:p w:rsidR="13613370" w:rsidP="13613370" w:rsidRDefault="13613370" w14:paraId="7FCB75B4" w14:textId="16227EE7">
            <w:pPr>
              <w:pStyle w:val="Normal"/>
              <w:rPr>
                <w:b w:val="1"/>
                <w:bCs w:val="1"/>
                <w:sz w:val="28"/>
                <w:szCs w:val="28"/>
              </w:rPr>
            </w:pPr>
            <w:r w:rsidRPr="13613370" w:rsidR="13613370">
              <w:rPr>
                <w:b w:val="1"/>
                <w:bCs w:val="1"/>
                <w:sz w:val="28"/>
                <w:szCs w:val="28"/>
              </w:rPr>
              <w:t>Kompetenceområder og slutmål</w:t>
            </w:r>
          </w:p>
        </w:tc>
      </w:tr>
    </w:tbl>
    <w:tbl>
      <w:tblPr>
        <w:tblStyle w:val="TableGrid"/>
        <w:tblW w:w="0" w:type="auto"/>
        <w:tblLayout w:type="fixed"/>
        <w:tblLook w:val="06A0" w:firstRow="1" w:lastRow="0" w:firstColumn="1" w:lastColumn="0" w:noHBand="1" w:noVBand="1"/>
      </w:tblPr>
      <w:tblGrid>
        <w:gridCol w:w="3795"/>
        <w:gridCol w:w="10155"/>
      </w:tblGrid>
      <w:tr w:rsidR="13613370" w:rsidTr="18D25561" w14:paraId="720A9B96">
        <w:trPr>
          <w:trHeight w:val="300"/>
        </w:trPr>
        <w:tc>
          <w:tcPr>
            <w:tcW w:w="3795" w:type="dxa"/>
            <w:shd w:val="clear" w:color="auto" w:fill="1E8BCD"/>
            <w:tcMar/>
          </w:tcPr>
          <w:p w:rsidR="13613370" w:rsidP="13613370" w:rsidRDefault="13613370" w14:paraId="28CB70F6" w14:textId="3B70D24F">
            <w:pPr>
              <w:pStyle w:val="Normal"/>
              <w:rPr>
                <w:b w:val="1"/>
                <w:bCs w:val="1"/>
                <w:sz w:val="28"/>
                <w:szCs w:val="28"/>
              </w:rPr>
            </w:pPr>
            <w:r w:rsidRPr="13613370" w:rsidR="13613370">
              <w:rPr>
                <w:b w:val="1"/>
                <w:bCs w:val="1"/>
                <w:sz w:val="28"/>
                <w:szCs w:val="28"/>
              </w:rPr>
              <w:t>Kompetenceområder</w:t>
            </w:r>
          </w:p>
        </w:tc>
        <w:tc>
          <w:tcPr>
            <w:tcW w:w="10155" w:type="dxa"/>
            <w:shd w:val="clear" w:color="auto" w:fill="1E8BCD"/>
            <w:tcMar/>
          </w:tcPr>
          <w:p w:rsidR="13613370" w:rsidP="13613370" w:rsidRDefault="13613370" w14:paraId="48F78275" w14:textId="497A874A">
            <w:pPr>
              <w:pStyle w:val="Normal"/>
              <w:rPr>
                <w:b w:val="1"/>
                <w:bCs w:val="1"/>
                <w:sz w:val="28"/>
                <w:szCs w:val="28"/>
              </w:rPr>
            </w:pPr>
            <w:r w:rsidRPr="13613370" w:rsidR="13613370">
              <w:rPr>
                <w:b w:val="1"/>
                <w:bCs w:val="1"/>
                <w:sz w:val="28"/>
                <w:szCs w:val="28"/>
              </w:rPr>
              <w:t>Slutmål</w:t>
            </w:r>
          </w:p>
        </w:tc>
      </w:tr>
      <w:tr w:rsidR="13613370" w:rsidTr="18D25561" w14:paraId="6AC2195F">
        <w:trPr>
          <w:trHeight w:val="300"/>
        </w:trPr>
        <w:tc>
          <w:tcPr>
            <w:tcW w:w="3795" w:type="dxa"/>
            <w:tcMar/>
          </w:tcPr>
          <w:p w:rsidR="13613370" w:rsidP="13613370" w:rsidRDefault="13613370" w14:paraId="1E0CD1A4" w14:textId="07EC7B06">
            <w:pPr>
              <w:pStyle w:val="Normal"/>
              <w:rPr>
                <w:rFonts w:ascii="Calibri" w:hAnsi="Calibri" w:eastAsia="Calibri" w:cs="Calibri"/>
                <w:noProof w:val="0"/>
                <w:sz w:val="22"/>
                <w:szCs w:val="22"/>
                <w:lang w:val="da-DK"/>
              </w:rPr>
            </w:pPr>
          </w:p>
          <w:p w:rsidR="13613370" w:rsidP="13613370" w:rsidRDefault="13613370" w14:paraId="785397A9" w14:textId="05B89304">
            <w:pPr>
              <w:pStyle w:val="Normal"/>
            </w:pPr>
            <w:r w:rsidRPr="13613370" w:rsidR="13613370">
              <w:rPr>
                <w:rFonts w:ascii="Calibri" w:hAnsi="Calibri" w:eastAsia="Calibri" w:cs="Calibri"/>
                <w:noProof w:val="0"/>
                <w:sz w:val="22"/>
                <w:szCs w:val="22"/>
                <w:lang w:val="da-DK"/>
              </w:rPr>
              <w:t xml:space="preserve">Livsfilosofi og </w:t>
            </w:r>
            <w:r w:rsidRPr="13613370" w:rsidR="13613370">
              <w:rPr>
                <w:rFonts w:ascii="Calibri" w:hAnsi="Calibri" w:eastAsia="Calibri" w:cs="Calibri"/>
                <w:noProof w:val="0"/>
                <w:sz w:val="22"/>
                <w:szCs w:val="22"/>
                <w:lang w:val="da-DK"/>
              </w:rPr>
              <w:t>etik (</w:t>
            </w:r>
            <w:r w:rsidRPr="13613370" w:rsidR="13613370">
              <w:rPr>
                <w:rFonts w:ascii="Calibri" w:hAnsi="Calibri" w:eastAsia="Calibri" w:cs="Calibri"/>
                <w:noProof w:val="0"/>
                <w:sz w:val="22"/>
                <w:szCs w:val="22"/>
                <w:lang w:val="da-DK"/>
              </w:rPr>
              <w:t>LE)</w:t>
            </w:r>
          </w:p>
        </w:tc>
        <w:tc>
          <w:tcPr>
            <w:tcW w:w="10155" w:type="dxa"/>
            <w:tcMar/>
          </w:tcPr>
          <w:p w:rsidR="13613370" w:rsidP="13613370" w:rsidRDefault="13613370" w14:paraId="21D4C5F7" w14:textId="37B52726">
            <w:pPr>
              <w:pStyle w:val="Normal"/>
              <w:rPr>
                <w:rFonts w:ascii="Calibri" w:hAnsi="Calibri" w:eastAsia="Calibri" w:cs="Calibri"/>
                <w:noProof w:val="0"/>
                <w:sz w:val="22"/>
                <w:szCs w:val="22"/>
                <w:lang w:val="da-DK"/>
              </w:rPr>
            </w:pPr>
          </w:p>
          <w:p w:rsidR="13613370" w:rsidP="13613370" w:rsidRDefault="13613370" w14:paraId="6DCCE087" w14:textId="6E77D4E0">
            <w:pPr>
              <w:pStyle w:val="Normal"/>
            </w:pPr>
            <w:r w:rsidRPr="13613370" w:rsidR="13613370">
              <w:rPr>
                <w:rFonts w:ascii="Calibri" w:hAnsi="Calibri" w:eastAsia="Calibri" w:cs="Calibri"/>
                <w:noProof w:val="0"/>
                <w:sz w:val="22"/>
                <w:szCs w:val="22"/>
                <w:lang w:val="da-DK"/>
              </w:rPr>
              <w:t>Undervisningen giver eleven mulighed for at - kunne forholde sig til den religiøse dimensions indhold og betydning ud fra grundlæggende tilværelsesspørgsmål og etiske principper.</w:t>
            </w:r>
          </w:p>
          <w:p w:rsidR="13613370" w:rsidP="13613370" w:rsidRDefault="13613370" w14:paraId="67DFFEE4" w14:textId="7385E35C">
            <w:pPr>
              <w:pStyle w:val="Normal"/>
              <w:rPr>
                <w:rFonts w:ascii="Calibri" w:hAnsi="Calibri" w:eastAsia="Calibri" w:cs="Calibri"/>
                <w:noProof w:val="0"/>
                <w:sz w:val="22"/>
                <w:szCs w:val="22"/>
                <w:lang w:val="da-DK"/>
              </w:rPr>
            </w:pPr>
          </w:p>
        </w:tc>
      </w:tr>
      <w:tr w:rsidR="13613370" w:rsidTr="18D25561" w14:paraId="38A7AB41">
        <w:trPr>
          <w:trHeight w:val="300"/>
        </w:trPr>
        <w:tc>
          <w:tcPr>
            <w:tcW w:w="3795" w:type="dxa"/>
            <w:tcMar/>
          </w:tcPr>
          <w:p w:rsidR="13613370" w:rsidP="13613370" w:rsidRDefault="13613370" w14:paraId="34FA31C3" w14:textId="54442FCF">
            <w:pPr>
              <w:pStyle w:val="Normal"/>
              <w:rPr>
                <w:rFonts w:ascii="Calibri" w:hAnsi="Calibri" w:eastAsia="Calibri" w:cs="Calibri"/>
                <w:noProof w:val="0"/>
                <w:sz w:val="22"/>
                <w:szCs w:val="22"/>
                <w:lang w:val="da-DK"/>
              </w:rPr>
            </w:pPr>
          </w:p>
          <w:p w:rsidR="13613370" w:rsidP="13613370" w:rsidRDefault="13613370" w14:paraId="588C708E" w14:textId="4886D3DF">
            <w:pPr>
              <w:pStyle w:val="Normal"/>
            </w:pPr>
            <w:r w:rsidRPr="13613370" w:rsidR="13613370">
              <w:rPr>
                <w:rFonts w:ascii="Calibri" w:hAnsi="Calibri" w:eastAsia="Calibri" w:cs="Calibri"/>
                <w:noProof w:val="0"/>
                <w:sz w:val="22"/>
                <w:szCs w:val="22"/>
                <w:lang w:val="da-DK"/>
              </w:rPr>
              <w:t>Bibelske fortællinger (BF)</w:t>
            </w:r>
          </w:p>
        </w:tc>
        <w:tc>
          <w:tcPr>
            <w:tcW w:w="10155" w:type="dxa"/>
            <w:tcMar/>
          </w:tcPr>
          <w:p w:rsidR="13613370" w:rsidP="13613370" w:rsidRDefault="13613370" w14:paraId="06AE6445" w14:textId="0B67049A">
            <w:pPr>
              <w:pStyle w:val="Normal"/>
              <w:rPr>
                <w:rFonts w:ascii="Calibri" w:hAnsi="Calibri" w:eastAsia="Calibri" w:cs="Calibri"/>
                <w:noProof w:val="0"/>
                <w:sz w:val="22"/>
                <w:szCs w:val="22"/>
                <w:lang w:val="da-DK"/>
              </w:rPr>
            </w:pPr>
          </w:p>
          <w:p w:rsidR="13613370" w:rsidP="13613370" w:rsidRDefault="13613370" w14:paraId="3C7C7FC3" w14:textId="1CD1090F">
            <w:pPr>
              <w:pStyle w:val="Normal"/>
            </w:pPr>
            <w:r w:rsidRPr="13613370" w:rsidR="13613370">
              <w:rPr>
                <w:rFonts w:ascii="Calibri" w:hAnsi="Calibri" w:eastAsia="Calibri" w:cs="Calibri"/>
                <w:noProof w:val="0"/>
                <w:sz w:val="22"/>
                <w:szCs w:val="22"/>
                <w:lang w:val="da-DK"/>
              </w:rPr>
              <w:t>Undervisningen giver eleven mulighed for at kunne tolke grundlæggende værdier ud fra centrale bibelske fortællinger.</w:t>
            </w:r>
          </w:p>
          <w:p w:rsidR="13613370" w:rsidP="13613370" w:rsidRDefault="13613370" w14:paraId="544AA8D6" w14:textId="27E64EDB">
            <w:pPr>
              <w:pStyle w:val="Normal"/>
              <w:rPr>
                <w:rFonts w:ascii="Calibri" w:hAnsi="Calibri" w:eastAsia="Calibri" w:cs="Calibri"/>
                <w:noProof w:val="0"/>
                <w:sz w:val="22"/>
                <w:szCs w:val="22"/>
                <w:lang w:val="da-DK"/>
              </w:rPr>
            </w:pPr>
          </w:p>
        </w:tc>
      </w:tr>
      <w:tr w:rsidR="13613370" w:rsidTr="18D25561" w14:paraId="4632F638">
        <w:trPr>
          <w:trHeight w:val="300"/>
        </w:trPr>
        <w:tc>
          <w:tcPr>
            <w:tcW w:w="3795" w:type="dxa"/>
            <w:tcMar/>
          </w:tcPr>
          <w:p w:rsidR="13613370" w:rsidP="13613370" w:rsidRDefault="13613370" w14:paraId="52BEFAA6" w14:textId="625C485D">
            <w:pPr>
              <w:pStyle w:val="Normal"/>
              <w:rPr>
                <w:rFonts w:ascii="Calibri" w:hAnsi="Calibri" w:eastAsia="Calibri" w:cs="Calibri"/>
                <w:noProof w:val="0"/>
                <w:sz w:val="22"/>
                <w:szCs w:val="22"/>
                <w:lang w:val="da-DK"/>
              </w:rPr>
            </w:pPr>
          </w:p>
          <w:p w:rsidR="13613370" w:rsidP="13613370" w:rsidRDefault="13613370" w14:paraId="234426A1" w14:textId="35CD7B3F">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Kristendom (K)</w:t>
            </w:r>
          </w:p>
        </w:tc>
        <w:tc>
          <w:tcPr>
            <w:tcW w:w="10155" w:type="dxa"/>
            <w:tcMar/>
          </w:tcPr>
          <w:p w:rsidR="13613370" w:rsidP="13613370" w:rsidRDefault="13613370" w14:paraId="74D0DEC6" w14:textId="0B320595">
            <w:pPr>
              <w:pStyle w:val="Normal"/>
              <w:rPr>
                <w:rFonts w:ascii="Calibri" w:hAnsi="Calibri" w:eastAsia="Calibri" w:cs="Calibri"/>
                <w:noProof w:val="0"/>
                <w:sz w:val="22"/>
                <w:szCs w:val="22"/>
                <w:lang w:val="da-DK"/>
              </w:rPr>
            </w:pPr>
          </w:p>
          <w:p w:rsidR="13613370" w:rsidP="13613370" w:rsidRDefault="13613370" w14:paraId="4B000469" w14:textId="266BEAFE">
            <w:pPr>
              <w:pStyle w:val="Normal"/>
            </w:pPr>
            <w:r w:rsidRPr="13613370" w:rsidR="13613370">
              <w:rPr>
                <w:rFonts w:ascii="Calibri" w:hAnsi="Calibri" w:eastAsia="Calibri" w:cs="Calibri"/>
                <w:noProof w:val="0"/>
                <w:sz w:val="22"/>
                <w:szCs w:val="22"/>
                <w:lang w:val="da-DK"/>
              </w:rPr>
              <w:t>Undervisningen giver eleven mulighed for at kunne forholde sig til hvad kristendom er og til hovedtræk i kristendommens historie, herunder folkekirkens betydning i Danmark.</w:t>
            </w:r>
          </w:p>
          <w:p w:rsidR="13613370" w:rsidP="13613370" w:rsidRDefault="13613370" w14:paraId="0735F178" w14:textId="13941D01">
            <w:pPr>
              <w:pStyle w:val="Normal"/>
              <w:rPr>
                <w:rFonts w:ascii="Calibri" w:hAnsi="Calibri" w:eastAsia="Calibri" w:cs="Calibri"/>
                <w:noProof w:val="0"/>
                <w:sz w:val="22"/>
                <w:szCs w:val="22"/>
                <w:lang w:val="da-DK"/>
              </w:rPr>
            </w:pPr>
          </w:p>
        </w:tc>
      </w:tr>
      <w:tr w:rsidR="13613370" w:rsidTr="18D25561" w14:paraId="60BF88AE">
        <w:trPr>
          <w:trHeight w:val="300"/>
        </w:trPr>
        <w:tc>
          <w:tcPr>
            <w:tcW w:w="3795" w:type="dxa"/>
            <w:tcMar/>
          </w:tcPr>
          <w:p w:rsidR="13613370" w:rsidP="13613370" w:rsidRDefault="13613370" w14:paraId="371685CB" w14:textId="4BF679E8">
            <w:pPr>
              <w:pStyle w:val="Normal"/>
              <w:rPr>
                <w:rFonts w:ascii="Calibri" w:hAnsi="Calibri" w:eastAsia="Calibri" w:cs="Calibri"/>
                <w:noProof w:val="0"/>
                <w:sz w:val="22"/>
                <w:szCs w:val="22"/>
                <w:lang w:val="da-DK"/>
              </w:rPr>
            </w:pPr>
          </w:p>
          <w:p w:rsidR="13613370" w:rsidP="13613370" w:rsidRDefault="13613370" w14:paraId="4717B904" w14:textId="76E05D61">
            <w:pPr>
              <w:pStyle w:val="Normal"/>
            </w:pPr>
            <w:r w:rsidRPr="13613370" w:rsidR="13613370">
              <w:rPr>
                <w:rFonts w:ascii="Calibri" w:hAnsi="Calibri" w:eastAsia="Calibri" w:cs="Calibri"/>
                <w:noProof w:val="0"/>
                <w:sz w:val="22"/>
                <w:szCs w:val="22"/>
                <w:lang w:val="da-DK"/>
              </w:rPr>
              <w:t>Ikke-kristne religioner og andre livsopfattelser  (IKRL)</w:t>
            </w:r>
          </w:p>
        </w:tc>
        <w:tc>
          <w:tcPr>
            <w:tcW w:w="10155" w:type="dxa"/>
            <w:tcMar/>
          </w:tcPr>
          <w:p w:rsidR="13613370" w:rsidP="13613370" w:rsidRDefault="13613370" w14:paraId="1F29B15D" w14:textId="170079AF">
            <w:pPr>
              <w:pStyle w:val="Normal"/>
              <w:rPr>
                <w:rFonts w:ascii="Calibri" w:hAnsi="Calibri" w:eastAsia="Calibri" w:cs="Calibri"/>
                <w:noProof w:val="0"/>
                <w:sz w:val="22"/>
                <w:szCs w:val="22"/>
                <w:lang w:val="da-DK"/>
              </w:rPr>
            </w:pPr>
          </w:p>
          <w:p w:rsidR="13613370" w:rsidP="13613370" w:rsidRDefault="13613370" w14:paraId="721CDC27" w14:textId="028A8288">
            <w:pPr>
              <w:pStyle w:val="Normal"/>
            </w:pPr>
            <w:r w:rsidRPr="13613370" w:rsidR="13613370">
              <w:rPr>
                <w:rFonts w:ascii="Calibri" w:hAnsi="Calibri" w:eastAsia="Calibri" w:cs="Calibri"/>
                <w:noProof w:val="0"/>
                <w:sz w:val="22"/>
                <w:szCs w:val="22"/>
                <w:lang w:val="da-DK"/>
              </w:rPr>
              <w:t>Undervisningen giver eleven mulighed for at kunne forholde sig til hovedtanker og problemstillinger i de store verdensreligioner og livsopfattelsers oprindelse, historie og nutidige fremtrædelsesformer.</w:t>
            </w:r>
          </w:p>
          <w:p w:rsidR="13613370" w:rsidP="13613370" w:rsidRDefault="13613370" w14:paraId="471C3A13" w14:textId="3369A895">
            <w:pPr>
              <w:pStyle w:val="Normal"/>
              <w:rPr>
                <w:rFonts w:ascii="Calibri" w:hAnsi="Calibri" w:eastAsia="Calibri" w:cs="Calibri"/>
                <w:noProof w:val="0"/>
                <w:sz w:val="22"/>
                <w:szCs w:val="22"/>
                <w:lang w:val="da-DK"/>
              </w:rPr>
            </w:pPr>
          </w:p>
        </w:tc>
      </w:tr>
    </w:tbl>
    <w:p w:rsidR="13613370" w:rsidP="13613370" w:rsidRDefault="13613370" w14:paraId="0E1DCC4C" w14:textId="374713F3">
      <w:pPr>
        <w:pStyle w:val="Normal"/>
      </w:pPr>
    </w:p>
    <w:tbl>
      <w:tblPr>
        <w:tblStyle w:val="TableGrid"/>
        <w:tblW w:w="0" w:type="auto"/>
        <w:tblLayout w:type="fixed"/>
        <w:tblLook w:val="06A0" w:firstRow="1" w:lastRow="0" w:firstColumn="1" w:lastColumn="0" w:noHBand="1" w:noVBand="1"/>
      </w:tblPr>
      <w:tblGrid>
        <w:gridCol w:w="13950"/>
      </w:tblGrid>
      <w:tr w:rsidR="13613370" w:rsidTr="18D25561" w14:paraId="6A97D894">
        <w:trPr>
          <w:trHeight w:val="300"/>
        </w:trPr>
        <w:tc>
          <w:tcPr>
            <w:tcW w:w="13950" w:type="dxa"/>
            <w:shd w:val="clear" w:color="auto" w:fill="1E8BCD"/>
            <w:tcMar/>
          </w:tcPr>
          <w:p w:rsidR="13613370" w:rsidP="13613370" w:rsidRDefault="13613370" w14:paraId="1D252EE7" w14:textId="54A6C121">
            <w:pPr>
              <w:pStyle w:val="Normal"/>
              <w:rPr>
                <w:b w:val="1"/>
                <w:bCs w:val="1"/>
                <w:sz w:val="28"/>
                <w:szCs w:val="28"/>
              </w:rPr>
            </w:pPr>
            <w:r w:rsidRPr="13613370" w:rsidR="13613370">
              <w:rPr>
                <w:b w:val="1"/>
                <w:bCs w:val="1"/>
                <w:sz w:val="28"/>
                <w:szCs w:val="28"/>
              </w:rPr>
              <w:t>Fagets udvikling</w:t>
            </w:r>
          </w:p>
        </w:tc>
      </w:tr>
    </w:tbl>
    <w:p w:rsidR="13613370" w:rsidP="13613370" w:rsidRDefault="13613370" w14:paraId="12A18462" w14:textId="2BCF2DCF">
      <w:p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3613370" w:rsidR="13613370">
        <w:rPr>
          <w:rFonts w:ascii="Poppins" w:hAnsi="Poppins" w:eastAsia="Poppins" w:cs="Poppins"/>
          <w:b w:val="0"/>
          <w:bCs w:val="0"/>
          <w:i w:val="0"/>
          <w:iCs w:val="0"/>
          <w:caps w:val="0"/>
          <w:smallCaps w:val="0"/>
          <w:noProof w:val="0"/>
          <w:color w:val="000000" w:themeColor="text1" w:themeTint="FF" w:themeShade="FF"/>
          <w:sz w:val="18"/>
          <w:szCs w:val="18"/>
          <w:lang w:val="da-DK"/>
        </w:rPr>
        <w:t>Religions- og kristendomsundervisning er ikke et selvstændigt fag på vores skole, men sker gennem tværfaglig undervisning i andre fag, særligt historie og dansk.</w:t>
      </w:r>
    </w:p>
    <w:p w:rsidR="13613370" w:rsidP="18D25561" w:rsidRDefault="13613370" w14:paraId="57A23A26" w14:textId="24B0088E">
      <w:p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8D25561" w:rsidR="18D25561">
        <w:rPr>
          <w:rFonts w:ascii="Poppins" w:hAnsi="Poppins" w:eastAsia="Poppins" w:cs="Poppins"/>
          <w:b w:val="0"/>
          <w:bCs w:val="0"/>
          <w:i w:val="0"/>
          <w:iCs w:val="0"/>
          <w:caps w:val="0"/>
          <w:smallCaps w:val="0"/>
          <w:noProof w:val="0"/>
          <w:color w:val="000000" w:themeColor="text1" w:themeTint="FF" w:themeShade="FF"/>
          <w:sz w:val="18"/>
          <w:szCs w:val="18"/>
          <w:lang w:val="da-DK"/>
        </w:rPr>
        <w:t xml:space="preserve">Vores skole er konfessionsfri. Hele dens grund hviler dog på en </w:t>
      </w:r>
      <w:proofErr w:type="spellStart"/>
      <w:r w:rsidRPr="18D25561" w:rsidR="18D25561">
        <w:rPr>
          <w:rFonts w:ascii="Poppins" w:hAnsi="Poppins" w:eastAsia="Poppins" w:cs="Poppins"/>
          <w:b w:val="0"/>
          <w:bCs w:val="0"/>
          <w:i w:val="0"/>
          <w:iCs w:val="0"/>
          <w:caps w:val="0"/>
          <w:smallCaps w:val="0"/>
          <w:noProof w:val="0"/>
          <w:color w:val="000000" w:themeColor="text1" w:themeTint="FF" w:themeShade="FF"/>
          <w:sz w:val="18"/>
          <w:szCs w:val="18"/>
          <w:lang w:val="da-DK"/>
        </w:rPr>
        <w:t>forholden</w:t>
      </w:r>
      <w:proofErr w:type="spellEnd"/>
      <w:r w:rsidRPr="18D25561" w:rsidR="18D25561">
        <w:rPr>
          <w:rFonts w:ascii="Poppins" w:hAnsi="Poppins" w:eastAsia="Poppins" w:cs="Poppins"/>
          <w:b w:val="0"/>
          <w:bCs w:val="0"/>
          <w:i w:val="0"/>
          <w:iCs w:val="0"/>
          <w:caps w:val="0"/>
          <w:smallCaps w:val="0"/>
          <w:noProof w:val="0"/>
          <w:color w:val="000000" w:themeColor="text1" w:themeTint="FF" w:themeShade="FF"/>
          <w:sz w:val="18"/>
          <w:szCs w:val="18"/>
          <w:lang w:val="da-DK"/>
        </w:rPr>
        <w:t xml:space="preserve"> sig til </w:t>
      </w:r>
      <w:r w:rsidRPr="18D25561" w:rsidR="18D25561">
        <w:rPr>
          <w:rFonts w:ascii="Poppins" w:hAnsi="Poppins" w:eastAsia="Poppins" w:cs="Poppins"/>
          <w:b w:val="0"/>
          <w:bCs w:val="0"/>
          <w:i w:val="1"/>
          <w:iCs w:val="1"/>
          <w:caps w:val="0"/>
          <w:smallCaps w:val="0"/>
          <w:noProof w:val="0"/>
          <w:color w:val="000000" w:themeColor="text1" w:themeTint="FF" w:themeShade="FF"/>
          <w:sz w:val="18"/>
          <w:szCs w:val="18"/>
          <w:lang w:val="da-DK"/>
        </w:rPr>
        <w:t>noget større</w:t>
      </w:r>
      <w:r w:rsidRPr="18D25561" w:rsidR="18D25561">
        <w:rPr>
          <w:rFonts w:ascii="Poppins" w:hAnsi="Poppins" w:eastAsia="Poppins" w:cs="Poppins"/>
          <w:b w:val="0"/>
          <w:bCs w:val="0"/>
          <w:i w:val="0"/>
          <w:iCs w:val="0"/>
          <w:caps w:val="0"/>
          <w:smallCaps w:val="0"/>
          <w:noProof w:val="0"/>
          <w:color w:val="000000" w:themeColor="text1" w:themeTint="FF" w:themeShade="FF"/>
          <w:sz w:val="18"/>
          <w:szCs w:val="18"/>
          <w:lang w:val="da-DK"/>
        </w:rPr>
        <w:t>. Således gennemtrænger etiske spørgsmål og religiøse forhold en betragtelig del af det stof, vi underviser i, gennem hele forløbet fra 1.-9. klasse. Dertil kommer, at vi fejrer påske- og pinsefest, Sct. Hans, Sct. Mikael, julefest og Hellig tre Konger hvert år.</w:t>
      </w:r>
    </w:p>
    <w:p w:rsidR="13613370" w:rsidP="13613370" w:rsidRDefault="13613370" w14:paraId="1D4F63AF" w14:textId="57FE80D3">
      <w:p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3613370" w:rsidR="13613370">
        <w:rPr>
          <w:rFonts w:ascii="Poppins" w:hAnsi="Poppins" w:eastAsia="Poppins" w:cs="Poppins"/>
          <w:b w:val="0"/>
          <w:bCs w:val="0"/>
          <w:i w:val="0"/>
          <w:iCs w:val="0"/>
          <w:caps w:val="0"/>
          <w:smallCaps w:val="0"/>
          <w:noProof w:val="0"/>
          <w:color w:val="000000" w:themeColor="text1" w:themeTint="FF" w:themeShade="FF"/>
          <w:sz w:val="18"/>
          <w:szCs w:val="18"/>
          <w:lang w:val="da-DK"/>
        </w:rPr>
        <w:t xml:space="preserve">Undervisningen i historie og dansk har fokus på kompetenceområderne fra Kristendomskundskab: </w:t>
      </w:r>
    </w:p>
    <w:p w:rsidR="13613370" w:rsidP="13613370" w:rsidRDefault="13613370" w14:paraId="00CD411E" w14:textId="1DDB7642">
      <w:pPr>
        <w:pStyle w:val="ListParagraph"/>
        <w:numPr>
          <w:ilvl w:val="0"/>
          <w:numId w:val="1"/>
        </w:num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3613370" w:rsidR="13613370">
        <w:rPr>
          <w:rFonts w:ascii="Poppins" w:hAnsi="Poppins" w:eastAsia="Poppins" w:cs="Poppins"/>
          <w:b w:val="0"/>
          <w:bCs w:val="0"/>
          <w:i w:val="0"/>
          <w:iCs w:val="0"/>
          <w:caps w:val="0"/>
          <w:smallCaps w:val="0"/>
          <w:noProof w:val="0"/>
          <w:color w:val="000000" w:themeColor="text1" w:themeTint="FF" w:themeShade="FF"/>
          <w:sz w:val="18"/>
          <w:szCs w:val="18"/>
          <w:lang w:val="da-DK"/>
        </w:rPr>
        <w:t>Livsfilosofi</w:t>
      </w:r>
    </w:p>
    <w:p w:rsidR="13613370" w:rsidP="18D25561" w:rsidRDefault="13613370" w14:paraId="79290D30" w14:textId="0DC717FC">
      <w:pPr>
        <w:pStyle w:val="ListParagraph"/>
        <w:numPr>
          <w:ilvl w:val="0"/>
          <w:numId w:val="1"/>
        </w:num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8D25561" w:rsidR="18D25561">
        <w:rPr>
          <w:rFonts w:ascii="Poppins" w:hAnsi="Poppins" w:eastAsia="Poppins" w:cs="Poppins"/>
          <w:b w:val="0"/>
          <w:bCs w:val="0"/>
          <w:i w:val="0"/>
          <w:iCs w:val="0"/>
          <w:caps w:val="0"/>
          <w:smallCaps w:val="0"/>
          <w:noProof w:val="0"/>
          <w:color w:val="000000" w:themeColor="text1" w:themeTint="FF" w:themeShade="FF"/>
          <w:sz w:val="18"/>
          <w:szCs w:val="18"/>
          <w:lang w:val="da-DK"/>
        </w:rPr>
        <w:t>Bibelske fortælling</w:t>
      </w:r>
    </w:p>
    <w:p w:rsidR="13613370" w:rsidP="13613370" w:rsidRDefault="13613370" w14:paraId="3B10FA44" w14:textId="094122B1">
      <w:pPr>
        <w:pStyle w:val="ListParagraph"/>
        <w:numPr>
          <w:ilvl w:val="0"/>
          <w:numId w:val="1"/>
        </w:num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3613370" w:rsidR="13613370">
        <w:rPr>
          <w:rFonts w:ascii="Poppins" w:hAnsi="Poppins" w:eastAsia="Poppins" w:cs="Poppins"/>
          <w:b w:val="0"/>
          <w:bCs w:val="0"/>
          <w:i w:val="0"/>
          <w:iCs w:val="0"/>
          <w:caps w:val="0"/>
          <w:smallCaps w:val="0"/>
          <w:noProof w:val="0"/>
          <w:color w:val="000000" w:themeColor="text1" w:themeTint="FF" w:themeShade="FF"/>
          <w:sz w:val="18"/>
          <w:szCs w:val="18"/>
          <w:lang w:val="da-DK"/>
        </w:rPr>
        <w:t>Kristendom</w:t>
      </w:r>
    </w:p>
    <w:p w:rsidR="13613370" w:rsidP="13613370" w:rsidRDefault="13613370" w14:paraId="01310BF5" w14:textId="3F065CD3">
      <w:pPr>
        <w:pStyle w:val="ListParagraph"/>
        <w:numPr>
          <w:ilvl w:val="0"/>
          <w:numId w:val="1"/>
        </w:numPr>
        <w:spacing w:after="160" w:line="259" w:lineRule="auto"/>
        <w:rPr>
          <w:rFonts w:ascii="Poppins" w:hAnsi="Poppins" w:eastAsia="Poppins" w:cs="Poppins"/>
          <w:b w:val="0"/>
          <w:bCs w:val="0"/>
          <w:i w:val="0"/>
          <w:iCs w:val="0"/>
          <w:caps w:val="0"/>
          <w:smallCaps w:val="0"/>
          <w:noProof w:val="0"/>
          <w:color w:val="000000" w:themeColor="text1" w:themeTint="FF" w:themeShade="FF"/>
          <w:sz w:val="18"/>
          <w:szCs w:val="18"/>
          <w:lang w:val="da-DK"/>
        </w:rPr>
      </w:pPr>
      <w:r w:rsidRPr="13613370" w:rsidR="13613370">
        <w:rPr>
          <w:rFonts w:ascii="Poppins" w:hAnsi="Poppins" w:eastAsia="Poppins" w:cs="Poppins"/>
          <w:b w:val="0"/>
          <w:bCs w:val="0"/>
          <w:i w:val="0"/>
          <w:iCs w:val="0"/>
          <w:caps w:val="0"/>
          <w:smallCaps w:val="0"/>
          <w:noProof w:val="0"/>
          <w:color w:val="000000" w:themeColor="text1" w:themeTint="FF" w:themeShade="FF"/>
          <w:sz w:val="18"/>
          <w:szCs w:val="18"/>
          <w:lang w:val="da-DK"/>
        </w:rPr>
        <w:t>Ikke-kristne religioner og andre livsopfattelser</w:t>
      </w:r>
    </w:p>
    <w:p w:rsidR="13613370" w:rsidP="13613370" w:rsidRDefault="13613370" w14:paraId="75D8B374" w14:textId="55729005">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Indhold og eksemplificeret processuelt indhold af klasseundervisningen kan læses herunder. Denne afspejler også de processuelle mål for eleverne.</w:t>
      </w:r>
    </w:p>
    <w:p w:rsidR="13613370" w:rsidP="18D25561" w:rsidRDefault="13613370" w14:paraId="167848C4" w14:textId="293A8EF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8D25561" w:rsidR="18D2556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De gældende årsplaner for året supplerer undervisningsplanerne.</w:t>
      </w:r>
    </w:p>
    <w:tbl>
      <w:tblPr>
        <w:tblStyle w:val="TableGrid"/>
        <w:tblW w:w="0" w:type="auto"/>
        <w:tblLayout w:type="fixed"/>
        <w:tblLook w:val="06A0" w:firstRow="1" w:lastRow="0" w:firstColumn="1" w:lastColumn="0" w:noHBand="1" w:noVBand="1"/>
      </w:tblPr>
      <w:tblGrid>
        <w:gridCol w:w="5430"/>
        <w:gridCol w:w="1740"/>
        <w:gridCol w:w="6780"/>
      </w:tblGrid>
      <w:tr w:rsidR="13613370" w:rsidTr="18D25561" w14:paraId="2997287F">
        <w:trPr>
          <w:trHeight w:val="300"/>
        </w:trPr>
        <w:tc>
          <w:tcPr>
            <w:tcW w:w="5430" w:type="dxa"/>
            <w:shd w:val="clear" w:color="auto" w:fill="1E8BCD"/>
            <w:tcMar/>
          </w:tcPr>
          <w:p w:rsidR="13613370" w:rsidP="13613370" w:rsidRDefault="13613370" w14:paraId="066CA069" w14:textId="76DAAD87">
            <w:pPr>
              <w:pStyle w:val="Normal"/>
              <w:rPr>
                <w:b w:val="1"/>
                <w:bCs w:val="1"/>
                <w:sz w:val="24"/>
                <w:szCs w:val="24"/>
              </w:rPr>
            </w:pPr>
            <w:r w:rsidRPr="13613370" w:rsidR="13613370">
              <w:rPr>
                <w:b w:val="1"/>
                <w:bCs w:val="1"/>
                <w:sz w:val="24"/>
                <w:szCs w:val="24"/>
              </w:rPr>
              <w:t>Indhold og fokus</w:t>
            </w:r>
          </w:p>
          <w:p w:rsidR="13613370" w:rsidP="13613370" w:rsidRDefault="13613370" w14:paraId="11551196" w14:textId="1BAB714F">
            <w:pPr>
              <w:pStyle w:val="Normal"/>
              <w:rPr>
                <w:b w:val="1"/>
                <w:bCs w:val="1"/>
                <w:sz w:val="24"/>
                <w:szCs w:val="24"/>
              </w:rPr>
            </w:pPr>
            <w:r w:rsidRPr="13613370" w:rsidR="13613370">
              <w:rPr>
                <w:b w:val="1"/>
                <w:bCs w:val="1"/>
                <w:sz w:val="24"/>
                <w:szCs w:val="24"/>
              </w:rPr>
              <w:t>Klassetrin:</w:t>
            </w:r>
          </w:p>
        </w:tc>
        <w:tc>
          <w:tcPr>
            <w:tcW w:w="1740" w:type="dxa"/>
            <w:shd w:val="clear" w:color="auto" w:fill="1E8BCD"/>
            <w:tcMar/>
          </w:tcPr>
          <w:p w:rsidR="13613370" w:rsidP="13613370" w:rsidRDefault="13613370" w14:paraId="28672812" w14:textId="773BDE38">
            <w:pPr>
              <w:pStyle w:val="Normal"/>
              <w:rPr>
                <w:b w:val="1"/>
                <w:bCs w:val="1"/>
                <w:sz w:val="24"/>
                <w:szCs w:val="24"/>
              </w:rPr>
            </w:pPr>
            <w:r w:rsidRPr="13613370" w:rsidR="13613370">
              <w:rPr>
                <w:b w:val="1"/>
                <w:bCs w:val="1"/>
                <w:sz w:val="24"/>
                <w:szCs w:val="24"/>
              </w:rPr>
              <w:t>Kompetence-områder</w:t>
            </w:r>
          </w:p>
        </w:tc>
        <w:tc>
          <w:tcPr>
            <w:tcW w:w="6780" w:type="dxa"/>
            <w:shd w:val="clear" w:color="auto" w:fill="1E8BCD"/>
            <w:tcMar/>
          </w:tcPr>
          <w:p w:rsidR="13613370" w:rsidP="13613370" w:rsidRDefault="13613370" w14:paraId="3F2DF3F4" w14:textId="3B2378F8">
            <w:pPr>
              <w:pStyle w:val="Normal"/>
              <w:rPr>
                <w:b w:val="1"/>
                <w:bCs w:val="1"/>
                <w:sz w:val="24"/>
                <w:szCs w:val="24"/>
              </w:rPr>
            </w:pPr>
            <w:r w:rsidRPr="13613370" w:rsidR="13613370">
              <w:rPr>
                <w:b w:val="1"/>
                <w:bCs w:val="1"/>
                <w:sz w:val="24"/>
                <w:szCs w:val="24"/>
              </w:rPr>
              <w:t>Delmål</w:t>
            </w:r>
          </w:p>
        </w:tc>
      </w:tr>
      <w:tr w:rsidR="13613370" w:rsidTr="18D25561" w14:paraId="2361787F">
        <w:trPr>
          <w:trHeight w:val="300"/>
        </w:trPr>
        <w:tc>
          <w:tcPr>
            <w:tcW w:w="5430" w:type="dxa"/>
            <w:tcMar/>
          </w:tcPr>
          <w:p w:rsidR="13613370" w:rsidP="13613370" w:rsidRDefault="13613370" w14:paraId="2A0DEA25" w14:textId="7D2D76E1">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1. klasse</w:t>
            </w:r>
          </w:p>
          <w:p w:rsidR="13613370" w:rsidP="13613370" w:rsidRDefault="13613370" w14:paraId="22E40CC4" w14:textId="2043F787">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 xml:space="preserve">Fortællestoffet i hovedfag er eventyr, Grimm, Asbjørnsen og Moe f.eks. Her er det gode i kamp med det onde, og det gode vinder altid. </w:t>
            </w:r>
          </w:p>
          <w:p w:rsidR="13613370" w:rsidP="13613370" w:rsidRDefault="13613370" w14:paraId="7558C8E6" w14:textId="763DA0C3">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2. klasse</w:t>
            </w:r>
          </w:p>
          <w:p w:rsidR="13613370" w:rsidP="13613370" w:rsidRDefault="13613370" w14:paraId="41B64D36" w14:textId="68F8C44D">
            <w:pPr>
              <w:pStyle w:val="Normal"/>
              <w:spacing w:after="160" w:line="259" w:lineRule="auto"/>
              <w:rPr>
                <w:rFonts w:ascii="Calibri" w:hAnsi="Calibri" w:eastAsia="Calibri" w:cs="Calibri" w:asciiTheme="minorAscii" w:hAnsiTheme="minorAscii" w:eastAsiaTheme="minorAscii" w:cstheme="minorAscii"/>
                <w:noProof w:val="0"/>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Fortællestoffet er fabler, sagn og legender. Her er også samme tema: det gode mod det onde, og det gode er stadig vinderen. Der er en oplevelse af det væsensagtige og det guddommelige i naturen, og planter og dyr ”kan tale”.</w:t>
            </w:r>
            <w:r w:rsidRPr="13613370" w:rsidR="13613370">
              <w:rPr>
                <w:rFonts w:ascii="Calibri" w:hAnsi="Calibri" w:eastAsia="Calibri" w:cs="Calibri" w:asciiTheme="minorAscii" w:hAnsiTheme="minorAscii" w:eastAsiaTheme="minorAscii" w:cstheme="minorAscii"/>
                <w:noProof w:val="0"/>
                <w:sz w:val="22"/>
                <w:szCs w:val="22"/>
                <w:lang w:val="da-DK"/>
              </w:rPr>
              <w:t xml:space="preserve"> Fablerne bliver fortalt, genfortalt og drøftet i klassen. Her bliver etiske problemstillinger levendegjort, når ræven er en drillepind, og storken betaler tilbage. Kender vi noget af det fra vores eget liv? Som en modpol til de jordnære etiske historier arbejder vi også med fx middelalderens hellige mænd og kvinder, deres historier og radikale livsvalg.</w:t>
            </w:r>
          </w:p>
          <w:p w:rsidR="13613370" w:rsidP="13613370" w:rsidRDefault="13613370" w14:paraId="4A94E2BB" w14:textId="16B980C6">
            <w:pPr>
              <w:pStyle w:val="Normal"/>
              <w:spacing w:after="160" w:line="259" w:lineRule="auto"/>
              <w:rPr>
                <w:rFonts w:ascii="Calibri" w:hAnsi="Calibri" w:eastAsia="Calibri" w:cs="Calibri" w:asciiTheme="minorAscii" w:hAnsiTheme="minorAscii" w:eastAsiaTheme="minorAscii" w:cstheme="minorAscii"/>
                <w:noProof w:val="0"/>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 xml:space="preserve">Legenderne fortæller om store, religiøse personligheder, der var båret af en dyb, kristen etik og fremstår uden moraliseren som forbilleder for eleverne. </w:t>
            </w:r>
            <w:r w:rsidRPr="13613370" w:rsidR="13613370">
              <w:rPr>
                <w:rFonts w:ascii="Calibri" w:hAnsi="Calibri" w:eastAsia="Calibri" w:cs="Calibri" w:asciiTheme="minorAscii" w:hAnsiTheme="minorAscii" w:eastAsiaTheme="minorAscii" w:cstheme="minorAscii"/>
                <w:noProof w:val="0"/>
                <w:sz w:val="22"/>
                <w:szCs w:val="22"/>
                <w:lang w:val="da-DK"/>
              </w:rPr>
              <w:t>Et eksempel kan være Frans af Assisi og Klara: vi drøfter den religiøse dimension, når et menneske giver alle sine ejendele væk og hjælper de allermest syge og nødstedte. Her lever børnene med i fortællingerne, og etiske og moralske problemstillinger vendes og formuleres.</w:t>
            </w:r>
          </w:p>
          <w:p w:rsidR="13613370" w:rsidP="13613370" w:rsidRDefault="13613370" w14:paraId="706CD184" w14:textId="60AFB0D5">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3. klasse</w:t>
            </w:r>
          </w:p>
          <w:p w:rsidR="13613370" w:rsidP="13613370" w:rsidRDefault="13613370" w14:paraId="3280989E" w14:textId="277B8A0A">
            <w:pPr>
              <w:spacing w:after="160" w:line="259" w:lineRule="auto"/>
              <w:rPr>
                <w:rFonts w:ascii="Calibri" w:hAnsi="Calibri" w:eastAsia="Calibri" w:cs="Calibri" w:asciiTheme="minorAscii" w:hAnsiTheme="minorAscii" w:eastAsiaTheme="minorAscii" w:cstheme="minorAscii"/>
                <w:noProof w:val="0"/>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 xml:space="preserve">Den første deciderede kristendomsundervisning, idet Det gamle Testamente udgør fortællestoffet. Historierne bliver genfortalt mundtligt, illustreret med tegninger og genfortalt skriftligt i kort og simpel form. Fremmedsprogslærerne kan supplere med sange, vers, historier eller skuespil inden for samme emne. Det gælder resten af skoleforløbet. </w:t>
            </w:r>
            <w:r w:rsidRPr="13613370" w:rsidR="13613370">
              <w:rPr>
                <w:rFonts w:ascii="Calibri" w:hAnsi="Calibri" w:eastAsia="Calibri" w:cs="Calibri" w:asciiTheme="minorAscii" w:hAnsiTheme="minorAscii" w:eastAsiaTheme="minorAscii" w:cstheme="minorAscii"/>
                <w:noProof w:val="0"/>
                <w:sz w:val="22"/>
                <w:szCs w:val="22"/>
                <w:lang w:val="da-DK"/>
              </w:rPr>
              <w:t>Fokus er, at børnene skal få et indgående kendskab til de vigtigste fortællinger.</w:t>
            </w:r>
          </w:p>
          <w:p w:rsidR="13613370" w:rsidP="13613370" w:rsidRDefault="13613370" w14:paraId="527F58A6" w14:textId="15D156B0">
            <w:pPr>
              <w:pStyle w:val="Normal"/>
              <w:spacing w:after="160" w:line="259" w:lineRule="auto"/>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Her trænes kompetenceområderne LE og BF.</w:t>
            </w:r>
          </w:p>
        </w:tc>
        <w:tc>
          <w:tcPr>
            <w:tcW w:w="1740" w:type="dxa"/>
            <w:tcMar/>
          </w:tcPr>
          <w:p w:rsidR="13613370" w:rsidP="13613370" w:rsidRDefault="13613370" w14:paraId="737024A1" w14:textId="56D7F2DB">
            <w:pPr>
              <w:pStyle w:val="Normal"/>
            </w:pPr>
          </w:p>
          <w:p w:rsidR="13613370" w:rsidP="13613370" w:rsidRDefault="13613370" w14:paraId="0BF33EBF" w14:textId="093482C6">
            <w:pPr>
              <w:pStyle w:val="Normal"/>
            </w:pPr>
            <w:r w:rsidR="13613370">
              <w:rPr/>
              <w:t>Livsfilosofi og etik (LE)</w:t>
            </w:r>
          </w:p>
          <w:p w:rsidR="13613370" w:rsidP="13613370" w:rsidRDefault="13613370" w14:paraId="17443AD7" w14:textId="44BF5998">
            <w:pPr>
              <w:pStyle w:val="Normal"/>
            </w:pPr>
          </w:p>
          <w:p w:rsidR="13613370" w:rsidP="13613370" w:rsidRDefault="13613370" w14:paraId="65284018" w14:textId="46642493">
            <w:pPr>
              <w:pStyle w:val="Normal"/>
            </w:pPr>
          </w:p>
          <w:p w:rsidR="13613370" w:rsidP="13613370" w:rsidRDefault="13613370" w14:paraId="0A687C8E" w14:textId="71752770">
            <w:pPr>
              <w:pStyle w:val="Normal"/>
            </w:pPr>
          </w:p>
          <w:p w:rsidR="13613370" w:rsidP="13613370" w:rsidRDefault="13613370" w14:paraId="2FC3366F" w14:textId="2B7092BF">
            <w:pPr>
              <w:pStyle w:val="Normal"/>
            </w:pPr>
          </w:p>
          <w:p w:rsidR="13613370" w:rsidP="13613370" w:rsidRDefault="13613370" w14:paraId="53017C9A" w14:textId="13BBF44C">
            <w:pPr>
              <w:pStyle w:val="Normal"/>
            </w:pPr>
          </w:p>
          <w:p w:rsidR="13613370" w:rsidP="13613370" w:rsidRDefault="13613370" w14:paraId="6F1AB120" w14:textId="00E81DE7">
            <w:pPr>
              <w:pStyle w:val="Normal"/>
            </w:pPr>
          </w:p>
          <w:p w:rsidR="13613370" w:rsidP="13613370" w:rsidRDefault="13613370" w14:paraId="29FC894C" w14:textId="33A91F1B">
            <w:pPr>
              <w:pStyle w:val="Normal"/>
            </w:pPr>
          </w:p>
          <w:p w:rsidR="13613370" w:rsidP="13613370" w:rsidRDefault="13613370" w14:paraId="6F2817B6" w14:textId="4B6AC4B0">
            <w:pPr>
              <w:pStyle w:val="Normal"/>
            </w:pPr>
          </w:p>
          <w:p w:rsidR="13613370" w:rsidP="13613370" w:rsidRDefault="13613370" w14:paraId="70D4090A" w14:textId="1544CAF3">
            <w:pPr>
              <w:pStyle w:val="Normal"/>
            </w:pPr>
          </w:p>
          <w:p w:rsidR="13613370" w:rsidP="13613370" w:rsidRDefault="13613370" w14:paraId="2222346C" w14:textId="6C3B3CC1">
            <w:pPr>
              <w:pStyle w:val="Normal"/>
            </w:pPr>
          </w:p>
          <w:p w:rsidR="13613370" w:rsidP="13613370" w:rsidRDefault="13613370" w14:paraId="6ECD4D52" w14:textId="2610CE7E">
            <w:pPr>
              <w:pStyle w:val="Normal"/>
            </w:pPr>
          </w:p>
          <w:p w:rsidR="13613370" w:rsidP="13613370" w:rsidRDefault="13613370" w14:paraId="0FEAD72F" w14:textId="3B09114D">
            <w:pPr>
              <w:pStyle w:val="Normal"/>
            </w:pPr>
          </w:p>
          <w:p w:rsidR="13613370" w:rsidP="13613370" w:rsidRDefault="13613370" w14:paraId="764FDC13" w14:textId="76DF8D70">
            <w:pPr>
              <w:pStyle w:val="Normal"/>
            </w:pPr>
            <w:r w:rsidRPr="13613370" w:rsidR="13613370">
              <w:rPr>
                <w:rFonts w:ascii="Calibri" w:hAnsi="Calibri" w:eastAsia="Calibri" w:cs="Calibri"/>
                <w:noProof w:val="0"/>
                <w:sz w:val="22"/>
                <w:szCs w:val="22"/>
                <w:lang w:val="da-DK"/>
              </w:rPr>
              <w:t>Bibelske fortællinger (BF)</w:t>
            </w:r>
          </w:p>
          <w:p w:rsidR="13613370" w:rsidP="13613370" w:rsidRDefault="13613370" w14:paraId="03BDD3DE" w14:textId="736FBB23">
            <w:pPr>
              <w:pStyle w:val="Normal"/>
            </w:pPr>
          </w:p>
        </w:tc>
        <w:tc>
          <w:tcPr>
            <w:tcW w:w="6780" w:type="dxa"/>
            <w:tcMar/>
          </w:tcPr>
          <w:p w:rsidR="13613370" w:rsidP="13613370" w:rsidRDefault="13613370" w14:paraId="457A41E6" w14:textId="35092923">
            <w:pPr>
              <w:pStyle w:val="Normal"/>
              <w:rPr>
                <w:rFonts w:ascii="Calibri" w:hAnsi="Calibri" w:eastAsia="Calibri" w:cs="Calibri"/>
                <w:noProof w:val="0"/>
                <w:sz w:val="22"/>
                <w:szCs w:val="22"/>
                <w:lang w:val="da-DK"/>
              </w:rPr>
            </w:pPr>
          </w:p>
          <w:p w:rsidR="13613370" w:rsidP="13613370" w:rsidRDefault="13613370" w14:paraId="5C6F5C7D" w14:textId="45266F94">
            <w:pPr>
              <w:pStyle w:val="Normal"/>
            </w:pPr>
            <w:r w:rsidRPr="13613370" w:rsidR="13613370">
              <w:rPr>
                <w:rFonts w:ascii="Calibri" w:hAnsi="Calibri" w:eastAsia="Calibri" w:cs="Calibri"/>
                <w:b w:val="1"/>
                <w:bCs w:val="1"/>
                <w:noProof w:val="0"/>
                <w:sz w:val="22"/>
                <w:szCs w:val="22"/>
                <w:lang w:val="da-DK"/>
              </w:rPr>
              <w:t>Livsfilosofi, etik, trosvalg og tilværelsesstyring, sprog og skriftsprog.</w:t>
            </w:r>
            <w:r w:rsidRPr="13613370" w:rsidR="13613370">
              <w:rPr>
                <w:rFonts w:ascii="Calibri" w:hAnsi="Calibri" w:eastAsia="Calibri" w:cs="Calibri"/>
                <w:noProof w:val="0"/>
                <w:sz w:val="22"/>
                <w:szCs w:val="22"/>
                <w:lang w:val="da-DK"/>
              </w:rPr>
              <w:t xml:space="preserve"> </w:t>
            </w:r>
            <w:r w:rsidRPr="13613370" w:rsidR="13613370">
              <w:rPr>
                <w:rFonts w:ascii="Calibri" w:hAnsi="Calibri" w:eastAsia="Calibri" w:cs="Calibri"/>
                <w:i w:val="1"/>
                <w:iCs w:val="1"/>
                <w:noProof w:val="0"/>
                <w:sz w:val="22"/>
                <w:szCs w:val="22"/>
                <w:lang w:val="da-DK"/>
              </w:rPr>
              <w:t>Undervisningen giver eleven mulighed for at:</w:t>
            </w:r>
          </w:p>
          <w:p w:rsidR="13613370" w:rsidP="13613370" w:rsidRDefault="13613370" w14:paraId="05C49B1E" w14:textId="4F9A5FB8">
            <w:pPr>
              <w:pStyle w:val="Normal"/>
            </w:pPr>
            <w:r w:rsidRPr="13613370" w:rsidR="13613370">
              <w:rPr>
                <w:rFonts w:ascii="Calibri" w:hAnsi="Calibri" w:eastAsia="Calibri" w:cs="Calibri"/>
                <w:noProof w:val="0"/>
                <w:sz w:val="22"/>
                <w:szCs w:val="22"/>
                <w:lang w:val="da-DK"/>
              </w:rPr>
              <w:t xml:space="preserve">- kunne udtrykke sig om grundlæggende tilværelsesspørgsmål i forhold til den religiøse dimension. </w:t>
            </w:r>
          </w:p>
          <w:p w:rsidR="13613370" w:rsidP="13613370" w:rsidRDefault="13613370" w14:paraId="79CDFE39" w14:textId="7DEEB2B5">
            <w:pPr>
              <w:pStyle w:val="Normal"/>
            </w:pPr>
            <w:r w:rsidRPr="13613370" w:rsidR="13613370">
              <w:rPr>
                <w:rFonts w:ascii="Calibri" w:hAnsi="Calibri" w:eastAsia="Calibri" w:cs="Calibri"/>
                <w:noProof w:val="0"/>
                <w:sz w:val="22"/>
                <w:szCs w:val="22"/>
                <w:lang w:val="da-DK"/>
              </w:rPr>
              <w:t xml:space="preserve">- have viden om grundlæggende tilværelsesspørgsmål, som de kommer til udtryk i religioner og livsopfattelser. </w:t>
            </w:r>
          </w:p>
          <w:p w:rsidR="13613370" w:rsidP="13613370" w:rsidRDefault="13613370" w14:paraId="10FF160F" w14:textId="0E31154B">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 kunne udtrykke sig om grundlæggende etiske problemstillinger. </w:t>
            </w:r>
          </w:p>
          <w:p w:rsidR="13613370" w:rsidP="13613370" w:rsidRDefault="13613370" w14:paraId="1D401A1E" w14:textId="764A9CAA">
            <w:pPr>
              <w:pStyle w:val="Normal"/>
            </w:pPr>
            <w:r w:rsidRPr="13613370" w:rsidR="13613370">
              <w:rPr>
                <w:rFonts w:ascii="Calibri" w:hAnsi="Calibri" w:eastAsia="Calibri" w:cs="Calibri"/>
                <w:noProof w:val="0"/>
                <w:sz w:val="22"/>
                <w:szCs w:val="22"/>
                <w:lang w:val="da-DK"/>
              </w:rPr>
              <w:t xml:space="preserve">- have viden om grundlæggende etiske problemstillinger. </w:t>
            </w:r>
          </w:p>
          <w:p w:rsidR="13613370" w:rsidP="13613370" w:rsidRDefault="13613370" w14:paraId="12EB4D21" w14:textId="09B39DD0">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udtrykke sig om opfattelser af Gud, tro og mennesker. </w:t>
            </w:r>
          </w:p>
          <w:p w:rsidR="13613370" w:rsidP="13613370" w:rsidRDefault="13613370" w14:paraId="7186AFA0" w14:textId="0D302E86">
            <w:pPr>
              <w:pStyle w:val="Normal"/>
            </w:pPr>
            <w:r w:rsidRPr="13613370" w:rsidR="13613370">
              <w:rPr>
                <w:rFonts w:ascii="Calibri" w:hAnsi="Calibri" w:eastAsia="Calibri" w:cs="Calibri"/>
                <w:noProof w:val="0"/>
                <w:sz w:val="22"/>
                <w:szCs w:val="22"/>
                <w:lang w:val="da-DK"/>
              </w:rPr>
              <w:t xml:space="preserve">- have viden om guds- og trosopfattelser. </w:t>
            </w:r>
          </w:p>
          <w:p w:rsidR="13613370" w:rsidP="13613370" w:rsidRDefault="13613370" w14:paraId="70FB74E8" w14:textId="7DD574C7">
            <w:pPr>
              <w:pStyle w:val="Normal"/>
            </w:pPr>
            <w:r w:rsidRPr="13613370" w:rsidR="13613370">
              <w:rPr>
                <w:rFonts w:ascii="Calibri" w:hAnsi="Calibri" w:eastAsia="Calibri" w:cs="Calibri"/>
                <w:noProof w:val="0"/>
                <w:sz w:val="22"/>
                <w:szCs w:val="22"/>
                <w:lang w:val="da-DK"/>
              </w:rPr>
              <w:t xml:space="preserve">- kunne læse enkle faglige tekster og udtrykke sig sprogligt om enkelt om deres indhold. </w:t>
            </w:r>
          </w:p>
          <w:p w:rsidR="13613370" w:rsidP="13613370" w:rsidRDefault="13613370" w14:paraId="4DA550D7" w14:textId="658A3DEF">
            <w:pPr>
              <w:pStyle w:val="Normal"/>
            </w:pPr>
            <w:r w:rsidRPr="13613370" w:rsidR="13613370">
              <w:rPr>
                <w:rFonts w:ascii="Calibri" w:hAnsi="Calibri" w:eastAsia="Calibri" w:cs="Calibri"/>
                <w:noProof w:val="0"/>
                <w:sz w:val="22"/>
                <w:szCs w:val="22"/>
                <w:lang w:val="da-DK"/>
              </w:rPr>
              <w:t xml:space="preserve">- have viden om enkle fagord og begreber. </w:t>
            </w:r>
          </w:p>
          <w:p w:rsidR="13613370" w:rsidP="13613370" w:rsidRDefault="13613370" w14:paraId="5A230F06" w14:textId="6E737DF7">
            <w:pPr>
              <w:pStyle w:val="Normal"/>
              <w:rPr>
                <w:rFonts w:ascii="Calibri" w:hAnsi="Calibri" w:eastAsia="Calibri" w:cs="Calibri"/>
                <w:noProof w:val="0"/>
                <w:sz w:val="22"/>
                <w:szCs w:val="22"/>
                <w:lang w:val="da-DK"/>
              </w:rPr>
            </w:pPr>
          </w:p>
          <w:p w:rsidR="13613370" w:rsidP="13613370" w:rsidRDefault="13613370" w14:paraId="33CD9650" w14:textId="1D723A8F">
            <w:pPr>
              <w:pStyle w:val="Normal"/>
            </w:pPr>
            <w:r w:rsidRPr="13613370" w:rsidR="13613370">
              <w:rPr>
                <w:rFonts w:ascii="Calibri" w:hAnsi="Calibri" w:eastAsia="Calibri" w:cs="Calibri"/>
                <w:b w:val="1"/>
                <w:bCs w:val="1"/>
                <w:noProof w:val="0"/>
                <w:sz w:val="22"/>
                <w:szCs w:val="22"/>
                <w:lang w:val="da-DK"/>
              </w:rPr>
              <w:t>Bibelen og kristne personligheder, fortælling og livstydninger, fortælling og kultur</w:t>
            </w:r>
          </w:p>
          <w:p w:rsidR="13613370" w:rsidP="13613370" w:rsidRDefault="13613370" w14:paraId="5DCEC5AC" w14:textId="69869E1B">
            <w:pPr>
              <w:pStyle w:val="Normal"/>
            </w:pPr>
            <w:r w:rsidRPr="13613370" w:rsidR="13613370">
              <w:rPr>
                <w:rFonts w:ascii="Calibri" w:hAnsi="Calibri" w:eastAsia="Calibri" w:cs="Calibri"/>
                <w:i w:val="1"/>
                <w:iCs w:val="1"/>
                <w:noProof w:val="0"/>
                <w:sz w:val="22"/>
                <w:szCs w:val="22"/>
                <w:lang w:val="da-DK"/>
              </w:rPr>
              <w:t>Undervisningen giver eleven mulighed for at:</w:t>
            </w:r>
          </w:p>
          <w:p w:rsidR="13613370" w:rsidP="13613370" w:rsidRDefault="13613370" w14:paraId="6CCBEFAC" w14:textId="61FDDE9D">
            <w:pPr>
              <w:pStyle w:val="Normal"/>
            </w:pPr>
            <w:r w:rsidRPr="13613370" w:rsidR="13613370">
              <w:rPr>
                <w:rFonts w:ascii="Calibri" w:hAnsi="Calibri" w:eastAsia="Calibri" w:cs="Calibri"/>
                <w:noProof w:val="0"/>
                <w:sz w:val="22"/>
                <w:szCs w:val="22"/>
                <w:lang w:val="da-DK"/>
              </w:rPr>
              <w:t xml:space="preserve">- kunne udtrykke sig om Det Gamle Testamente og om kristne personligheder som fx Frans af Assisi på skrift. </w:t>
            </w:r>
          </w:p>
          <w:p w:rsidR="13613370" w:rsidP="13613370" w:rsidRDefault="13613370" w14:paraId="04D185F6" w14:textId="43B054A5">
            <w:pPr>
              <w:pStyle w:val="Normal"/>
            </w:pPr>
            <w:r w:rsidRPr="13613370" w:rsidR="13613370">
              <w:rPr>
                <w:rFonts w:ascii="Calibri" w:hAnsi="Calibri" w:eastAsia="Calibri" w:cs="Calibri"/>
                <w:noProof w:val="0"/>
                <w:sz w:val="22"/>
                <w:szCs w:val="22"/>
                <w:lang w:val="da-DK"/>
              </w:rPr>
              <w:t>- have viden om Det Gamle Testamente og om kristne religiøse personligheder som fx Frans af Assisi.</w:t>
            </w:r>
          </w:p>
          <w:p w:rsidR="13613370" w:rsidP="13613370" w:rsidRDefault="13613370" w14:paraId="58844E9B" w14:textId="665B953F">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udtrykke sig om indholdet af fortællingerne i Det Gamle Testamente samt om kristne personligheder som fx Frans af Assisi. </w:t>
            </w:r>
          </w:p>
          <w:p w:rsidR="13613370" w:rsidP="13613370" w:rsidRDefault="13613370" w14:paraId="613E06E3" w14:textId="12200462">
            <w:pPr>
              <w:pStyle w:val="Normal"/>
            </w:pPr>
            <w:r w:rsidRPr="13613370" w:rsidR="13613370">
              <w:rPr>
                <w:rFonts w:ascii="Calibri" w:hAnsi="Calibri" w:eastAsia="Calibri" w:cs="Calibri"/>
                <w:noProof w:val="0"/>
                <w:sz w:val="22"/>
                <w:szCs w:val="22"/>
                <w:lang w:val="da-DK"/>
              </w:rPr>
              <w:t xml:space="preserve">- have viden om centrale fortællinger i Det Gamle Testamente samt om kristne personligheder som fx Frans af Assisi. </w:t>
            </w:r>
          </w:p>
          <w:p w:rsidR="13613370" w:rsidP="13613370" w:rsidRDefault="13613370" w14:paraId="4A1889FC" w14:textId="00203243">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genkende personer og genstande fra centrale fortællinger Det Gamle Testamente i sprog, kunst og samfund. </w:t>
            </w:r>
          </w:p>
          <w:p w:rsidR="13613370" w:rsidP="13613370" w:rsidRDefault="13613370" w14:paraId="6BD95274" w14:textId="2FF0B443">
            <w:pPr>
              <w:pStyle w:val="Normal"/>
            </w:pPr>
            <w:r w:rsidRPr="13613370" w:rsidR="13613370">
              <w:rPr>
                <w:rFonts w:ascii="Calibri" w:hAnsi="Calibri" w:eastAsia="Calibri" w:cs="Calibri"/>
                <w:noProof w:val="0"/>
                <w:sz w:val="22"/>
                <w:szCs w:val="22"/>
                <w:lang w:val="da-DK"/>
              </w:rPr>
              <w:t xml:space="preserve">- have viden om </w:t>
            </w:r>
            <w:r w:rsidRPr="13613370" w:rsidR="13613370">
              <w:rPr>
                <w:rFonts w:ascii="Calibri" w:hAnsi="Calibri" w:eastAsia="Calibri" w:cs="Calibri"/>
                <w:noProof w:val="0"/>
                <w:sz w:val="22"/>
                <w:szCs w:val="22"/>
                <w:lang w:val="da-DK"/>
              </w:rPr>
              <w:t>gammel testamentelige</w:t>
            </w:r>
            <w:r w:rsidRPr="13613370" w:rsidR="13613370">
              <w:rPr>
                <w:rFonts w:ascii="Calibri" w:hAnsi="Calibri" w:eastAsia="Calibri" w:cs="Calibri"/>
                <w:noProof w:val="0"/>
                <w:sz w:val="22"/>
                <w:szCs w:val="22"/>
                <w:lang w:val="da-DK"/>
              </w:rPr>
              <w:t xml:space="preserve"> fortællingers brug i kulturen.</w:t>
            </w:r>
          </w:p>
        </w:tc>
      </w:tr>
      <w:tr w:rsidR="13613370" w:rsidTr="18D25561" w14:paraId="3A9D3E61">
        <w:trPr>
          <w:trHeight w:val="300"/>
        </w:trPr>
        <w:tc>
          <w:tcPr>
            <w:tcW w:w="5430" w:type="dxa"/>
            <w:tcMar/>
          </w:tcPr>
          <w:p w:rsidR="13613370" w:rsidP="13613370" w:rsidRDefault="13613370" w14:paraId="2505148C" w14:textId="3436FBD2">
            <w:pPr>
              <w:spacing w:after="16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pPr>
          </w:p>
          <w:p w:rsidR="13613370" w:rsidP="13613370" w:rsidRDefault="13613370" w14:paraId="26A61C65" w14:textId="47FBF35E">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4. klasse</w:t>
            </w:r>
          </w:p>
          <w:p w:rsidR="13613370" w:rsidP="13613370" w:rsidRDefault="13613370" w14:paraId="262DB63F" w14:textId="3F8C4A8E">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 xml:space="preserve">Gennem heltesagn og sagaer lærer eleverne om vikingerne og deres kultur. Dertil kommer den nordiske mytologi. Hermed lægges en grundforståelse for det førkristne menneske og dets kultur i vores del af verden. Det er ikke længere givet, at det gode vinder (Balders død f.eks.). </w:t>
            </w:r>
            <w:r w:rsidRPr="13613370" w:rsidR="13613370">
              <w:rPr>
                <w:rFonts w:ascii="Calibri" w:hAnsi="Calibri" w:eastAsia="Calibri" w:cs="Calibri"/>
                <w:noProof w:val="0"/>
                <w:sz w:val="22"/>
                <w:szCs w:val="22"/>
                <w:lang w:val="da-DK"/>
              </w:rPr>
              <w:t xml:space="preserve">Vi arbejder desuden med kristendommens indførelse i Danmark i forlængelse af dette - her kan fx indgå læsning og tegning af Jelling-stenen. </w:t>
            </w: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I denne alder er det godt at tage udgangspunkt i historierne og have samtaler om almenmenneskelige spørgsmål som f.eks. det gode og det onde, om skæbne, vigtigheden af mod, etc.</w:t>
            </w:r>
          </w:p>
          <w:p w:rsidR="13613370" w:rsidP="13613370" w:rsidRDefault="13613370" w14:paraId="4673A5A6" w14:textId="53C3B2E5">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p>
          <w:p w:rsidR="13613370" w:rsidP="13613370" w:rsidRDefault="13613370" w14:paraId="6E251DBC" w14:textId="14951BA7">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5. klasse</w:t>
            </w:r>
          </w:p>
          <w:p w:rsidR="13613370" w:rsidP="13613370" w:rsidRDefault="13613370" w14:paraId="49BCF715" w14:textId="063BD3C9">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På dette trin leder fortællinger om indisk, persisk og ægyptisk kultur og religioner frem til den oldgræske tid og dens mytologi. Eleverne får billeder af både grækernes indre og ydre liv med gudeverdenen, arkitekturen, kunsten og demokratiet.</w:t>
            </w:r>
          </w:p>
          <w:p w:rsidR="13613370" w:rsidP="13613370" w:rsidRDefault="13613370" w14:paraId="41AB7892" w14:textId="0DFFC159">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p>
          <w:p w:rsidR="13613370" w:rsidP="13613370" w:rsidRDefault="13613370" w14:paraId="41E70A6E" w14:textId="4D544084">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6. klasse</w:t>
            </w:r>
          </w:p>
          <w:p w:rsidR="13613370" w:rsidP="13613370" w:rsidRDefault="13613370" w14:paraId="42AB7F32" w14:textId="35768419">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Kristendomsundervisningen indgår i dette år i faget historie. Her fortælles om det gamle Rom, om Jesu liv gengivet ud fra evangelierne (Det nye Testamente), og der fortsættes via fortællinger om martyrer, kirkefædrene, kristendommens spredning i vores verdensdel og dens betydning for kultur og verdensbillede frem til mødet med Islam under korstogene. Her indgår ligeledes fortællingen om Muhammeds liv, og der læses uddrag af Koranen. Centralt i Det nye Testamente er diverse lignelser, dele af Johannesprologen, Bjergprædikenen, juleevangeliet og Fadervor.</w:t>
            </w:r>
          </w:p>
          <w:p w:rsidR="13613370" w:rsidP="13613370" w:rsidRDefault="13613370" w14:paraId="4AC8C045" w14:textId="5120A7A7">
            <w:pPr>
              <w:pStyle w:val="Normal"/>
            </w:pPr>
            <w:r w:rsidRPr="13613370" w:rsidR="13613370">
              <w:rPr>
                <w:rFonts w:ascii="Calibri" w:hAnsi="Calibri" w:eastAsia="Calibri" w:cs="Calibri"/>
                <w:noProof w:val="0"/>
                <w:sz w:val="22"/>
                <w:szCs w:val="22"/>
                <w:lang w:val="da-DK"/>
              </w:rPr>
              <w:t xml:space="preserve"> Her trænes kompetencerne LE, BF, K, IKRL.</w:t>
            </w:r>
          </w:p>
        </w:tc>
        <w:tc>
          <w:tcPr>
            <w:tcW w:w="1740" w:type="dxa"/>
            <w:tcMar/>
          </w:tcPr>
          <w:p w:rsidR="13613370" w:rsidP="13613370" w:rsidRDefault="13613370" w14:paraId="232A65EE" w14:textId="54958722">
            <w:pPr>
              <w:pStyle w:val="Normal"/>
            </w:pPr>
          </w:p>
          <w:p w:rsidR="13613370" w:rsidP="13613370" w:rsidRDefault="13613370" w14:paraId="557DDD48" w14:textId="093482C6">
            <w:pPr>
              <w:pStyle w:val="Normal"/>
            </w:pPr>
            <w:r w:rsidR="13613370">
              <w:rPr/>
              <w:t>Livsfilosofi og etik (LE)</w:t>
            </w:r>
          </w:p>
          <w:p w:rsidR="13613370" w:rsidP="13613370" w:rsidRDefault="13613370" w14:paraId="6B406589" w14:textId="44BF5998">
            <w:pPr>
              <w:pStyle w:val="Normal"/>
            </w:pPr>
          </w:p>
          <w:p w:rsidR="13613370" w:rsidP="13613370" w:rsidRDefault="13613370" w14:paraId="2020456E" w14:textId="46642493">
            <w:pPr>
              <w:pStyle w:val="Normal"/>
            </w:pPr>
          </w:p>
          <w:p w:rsidR="13613370" w:rsidP="13613370" w:rsidRDefault="13613370" w14:paraId="22683542" w14:textId="71752770">
            <w:pPr>
              <w:pStyle w:val="Normal"/>
            </w:pPr>
          </w:p>
          <w:p w:rsidR="13613370" w:rsidP="13613370" w:rsidRDefault="13613370" w14:paraId="3A8AC80E" w14:textId="2B7092BF">
            <w:pPr>
              <w:pStyle w:val="Normal"/>
            </w:pPr>
          </w:p>
          <w:p w:rsidR="13613370" w:rsidP="13613370" w:rsidRDefault="13613370" w14:paraId="73C2E8FE" w14:textId="13BBF44C">
            <w:pPr>
              <w:pStyle w:val="Normal"/>
            </w:pPr>
          </w:p>
          <w:p w:rsidR="13613370" w:rsidP="13613370" w:rsidRDefault="13613370" w14:paraId="465BDC24" w14:textId="4B6AC4B0">
            <w:pPr>
              <w:pStyle w:val="Normal"/>
            </w:pPr>
          </w:p>
          <w:p w:rsidR="13613370" w:rsidP="13613370" w:rsidRDefault="13613370" w14:paraId="11ABED92" w14:textId="1544CAF3">
            <w:pPr>
              <w:pStyle w:val="Normal"/>
            </w:pPr>
          </w:p>
          <w:p w:rsidR="13613370" w:rsidP="13613370" w:rsidRDefault="13613370" w14:paraId="311E81D1" w14:textId="6C3B3CC1">
            <w:pPr>
              <w:pStyle w:val="Normal"/>
            </w:pPr>
          </w:p>
          <w:p w:rsidR="13613370" w:rsidP="13613370" w:rsidRDefault="13613370" w14:paraId="267A4351" w14:textId="2610CE7E">
            <w:pPr>
              <w:pStyle w:val="Normal"/>
            </w:pPr>
          </w:p>
          <w:p w:rsidR="13613370" w:rsidP="13613370" w:rsidRDefault="13613370" w14:paraId="2569BBA5" w14:textId="3B09114D">
            <w:pPr>
              <w:pStyle w:val="Normal"/>
            </w:pPr>
          </w:p>
          <w:p w:rsidR="13613370" w:rsidP="13613370" w:rsidRDefault="13613370" w14:paraId="7A272966" w14:textId="43321BDC">
            <w:pPr>
              <w:pStyle w:val="Normal"/>
            </w:pPr>
          </w:p>
          <w:p w:rsidR="13613370" w:rsidP="13613370" w:rsidRDefault="13613370" w14:paraId="0AA2E308" w14:textId="75F90572">
            <w:pPr>
              <w:pStyle w:val="Normal"/>
            </w:pPr>
          </w:p>
          <w:p w:rsidR="13613370" w:rsidP="13613370" w:rsidRDefault="13613370" w14:paraId="45E18E87" w14:textId="3FDCCB01">
            <w:pPr>
              <w:pStyle w:val="Normal"/>
            </w:pPr>
          </w:p>
          <w:p w:rsidR="13613370" w:rsidP="13613370" w:rsidRDefault="13613370" w14:paraId="4BD4C76F" w14:textId="1FB2B68C">
            <w:pPr>
              <w:pStyle w:val="Normal"/>
            </w:pPr>
          </w:p>
          <w:p w:rsidR="13613370" w:rsidP="13613370" w:rsidRDefault="13613370" w14:paraId="07E31B0E" w14:textId="4ED9C490">
            <w:pPr>
              <w:pStyle w:val="Normal"/>
            </w:pPr>
          </w:p>
          <w:p w:rsidR="13613370" w:rsidP="13613370" w:rsidRDefault="13613370" w14:paraId="00CFAC99" w14:textId="76DF8D70">
            <w:pPr>
              <w:pStyle w:val="Normal"/>
            </w:pPr>
            <w:r w:rsidRPr="13613370" w:rsidR="13613370">
              <w:rPr>
                <w:rFonts w:ascii="Calibri" w:hAnsi="Calibri" w:eastAsia="Calibri" w:cs="Calibri"/>
                <w:noProof w:val="0"/>
                <w:sz w:val="22"/>
                <w:szCs w:val="22"/>
                <w:lang w:val="da-DK"/>
              </w:rPr>
              <w:t>Bibelske fortællinger (BF)</w:t>
            </w:r>
          </w:p>
          <w:p w:rsidR="13613370" w:rsidP="13613370" w:rsidRDefault="13613370" w14:paraId="3C67AC8F" w14:textId="3386F1A3">
            <w:pPr>
              <w:pStyle w:val="Normal"/>
            </w:pPr>
          </w:p>
          <w:p w:rsidR="13613370" w:rsidP="13613370" w:rsidRDefault="13613370" w14:paraId="377BE6A8" w14:textId="11105C7C">
            <w:pPr>
              <w:pStyle w:val="Normal"/>
            </w:pPr>
          </w:p>
          <w:p w:rsidR="13613370" w:rsidP="13613370" w:rsidRDefault="13613370" w14:paraId="0625182E" w14:textId="4A7E9B7F">
            <w:pPr>
              <w:pStyle w:val="Normal"/>
            </w:pPr>
          </w:p>
          <w:p w:rsidR="13613370" w:rsidP="13613370" w:rsidRDefault="13613370" w14:paraId="5FF685D8" w14:textId="3D063BED">
            <w:pPr>
              <w:pStyle w:val="Normal"/>
            </w:pPr>
          </w:p>
          <w:p w:rsidR="13613370" w:rsidP="13613370" w:rsidRDefault="13613370" w14:paraId="0A243EA4" w14:textId="6778D0FA">
            <w:pPr>
              <w:pStyle w:val="Normal"/>
            </w:pPr>
          </w:p>
          <w:p w:rsidR="13613370" w:rsidP="13613370" w:rsidRDefault="13613370" w14:paraId="7E6F4FB5" w14:textId="2FACA1A3">
            <w:pPr>
              <w:pStyle w:val="Normal"/>
            </w:pPr>
          </w:p>
          <w:p w:rsidR="13613370" w:rsidP="13613370" w:rsidRDefault="13613370" w14:paraId="549F3B8D" w14:textId="62289F74">
            <w:pPr>
              <w:pStyle w:val="Normal"/>
            </w:pPr>
          </w:p>
          <w:p w:rsidR="13613370" w:rsidP="13613370" w:rsidRDefault="13613370" w14:paraId="1D615521" w14:textId="11AA27FA">
            <w:pPr>
              <w:pStyle w:val="Normal"/>
            </w:pPr>
          </w:p>
          <w:p w:rsidR="13613370" w:rsidP="13613370" w:rsidRDefault="13613370" w14:paraId="619B61D1" w14:textId="07962211">
            <w:pPr>
              <w:pStyle w:val="Normal"/>
            </w:pPr>
          </w:p>
          <w:p w:rsidR="13613370" w:rsidP="13613370" w:rsidRDefault="13613370" w14:paraId="6B849883" w14:textId="16506CB2">
            <w:pPr>
              <w:pStyle w:val="Normal"/>
            </w:pPr>
          </w:p>
          <w:p w:rsidR="13613370" w:rsidP="13613370" w:rsidRDefault="13613370" w14:paraId="5998D4F8" w14:textId="7E072221">
            <w:pPr>
              <w:pStyle w:val="Normal"/>
            </w:pPr>
            <w:r w:rsidR="13613370">
              <w:rPr/>
              <w:t>Kristendom (K)</w:t>
            </w:r>
          </w:p>
          <w:p w:rsidR="13613370" w:rsidP="13613370" w:rsidRDefault="13613370" w14:paraId="768AF21D" w14:textId="1E62C01D">
            <w:pPr>
              <w:pStyle w:val="Normal"/>
            </w:pPr>
          </w:p>
          <w:p w:rsidR="13613370" w:rsidP="13613370" w:rsidRDefault="13613370" w14:paraId="07C14FEC" w14:textId="3D5CABEF">
            <w:pPr>
              <w:pStyle w:val="Normal"/>
            </w:pPr>
          </w:p>
          <w:p w:rsidR="13613370" w:rsidP="13613370" w:rsidRDefault="13613370" w14:paraId="2EBD9C6D" w14:textId="1651C476">
            <w:pPr>
              <w:pStyle w:val="Normal"/>
            </w:pPr>
          </w:p>
          <w:p w:rsidR="13613370" w:rsidP="13613370" w:rsidRDefault="13613370" w14:paraId="16148083" w14:textId="539C1B01">
            <w:pPr>
              <w:pStyle w:val="Normal"/>
            </w:pPr>
          </w:p>
          <w:p w:rsidR="13613370" w:rsidP="13613370" w:rsidRDefault="13613370" w14:paraId="0AD1D9DA" w14:textId="5A5652DD">
            <w:pPr>
              <w:pStyle w:val="Normal"/>
            </w:pPr>
          </w:p>
          <w:p w:rsidR="13613370" w:rsidP="13613370" w:rsidRDefault="13613370" w14:paraId="0025970D" w14:textId="5518E9BE">
            <w:pPr>
              <w:pStyle w:val="Normal"/>
            </w:pPr>
          </w:p>
          <w:p w:rsidR="13613370" w:rsidP="13613370" w:rsidRDefault="13613370" w14:paraId="351074AA" w14:textId="3D5254A3">
            <w:pPr>
              <w:pStyle w:val="Normal"/>
            </w:pPr>
          </w:p>
          <w:p w:rsidR="13613370" w:rsidP="13613370" w:rsidRDefault="13613370" w14:paraId="138E9749" w14:textId="13367821">
            <w:pPr>
              <w:pStyle w:val="Normal"/>
            </w:pPr>
          </w:p>
          <w:p w:rsidR="13613370" w:rsidP="13613370" w:rsidRDefault="13613370" w14:paraId="1D162EA5" w14:textId="6AC42CFA">
            <w:pPr>
              <w:pStyle w:val="Normal"/>
            </w:pPr>
          </w:p>
          <w:p w:rsidR="13613370" w:rsidP="13613370" w:rsidRDefault="13613370" w14:paraId="63AF9956" w14:textId="5A5D7DC6">
            <w:pPr>
              <w:pStyle w:val="Normal"/>
            </w:pPr>
          </w:p>
          <w:p w:rsidR="13613370" w:rsidP="13613370" w:rsidRDefault="13613370" w14:paraId="521C7120" w14:textId="1F146F5D">
            <w:pPr>
              <w:pStyle w:val="Normal"/>
            </w:pPr>
          </w:p>
          <w:p w:rsidR="13613370" w:rsidP="13613370" w:rsidRDefault="13613370" w14:paraId="4C019244" w14:textId="6D77A9A3">
            <w:pPr>
              <w:pStyle w:val="Normal"/>
            </w:pPr>
            <w:r w:rsidRPr="13613370" w:rsidR="13613370">
              <w:rPr>
                <w:rFonts w:ascii="Calibri" w:hAnsi="Calibri" w:eastAsia="Calibri" w:cs="Calibri"/>
                <w:noProof w:val="0"/>
                <w:sz w:val="22"/>
                <w:szCs w:val="22"/>
                <w:lang w:val="da-DK"/>
              </w:rPr>
              <w:t xml:space="preserve">Ikke-kristne religioner og andre </w:t>
            </w:r>
            <w:r w:rsidRPr="13613370" w:rsidR="13613370">
              <w:rPr>
                <w:rFonts w:ascii="Calibri" w:hAnsi="Calibri" w:eastAsia="Calibri" w:cs="Calibri"/>
                <w:noProof w:val="0"/>
                <w:sz w:val="22"/>
                <w:szCs w:val="22"/>
                <w:lang w:val="da-DK"/>
              </w:rPr>
              <w:t>livsopfattelser (</w:t>
            </w:r>
            <w:r w:rsidRPr="13613370" w:rsidR="13613370">
              <w:rPr>
                <w:rFonts w:ascii="Calibri" w:hAnsi="Calibri" w:eastAsia="Calibri" w:cs="Calibri"/>
                <w:noProof w:val="0"/>
                <w:sz w:val="22"/>
                <w:szCs w:val="22"/>
                <w:lang w:val="da-DK"/>
              </w:rPr>
              <w:t>IKRL)</w:t>
            </w:r>
          </w:p>
          <w:p w:rsidR="13613370" w:rsidP="13613370" w:rsidRDefault="13613370" w14:paraId="0632744F" w14:textId="053C9180">
            <w:pPr>
              <w:pStyle w:val="Normal"/>
            </w:pPr>
          </w:p>
        </w:tc>
        <w:tc>
          <w:tcPr>
            <w:tcW w:w="6780" w:type="dxa"/>
            <w:tcMar/>
          </w:tcPr>
          <w:p w:rsidR="13613370" w:rsidP="13613370" w:rsidRDefault="13613370" w14:paraId="5E8AE162" w14:textId="111F4E30">
            <w:pPr>
              <w:pStyle w:val="Normal"/>
            </w:pPr>
          </w:p>
          <w:p w:rsidR="13613370" w:rsidP="13613370" w:rsidRDefault="13613370" w14:paraId="1012753E" w14:textId="74D80003">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Livsfilosofi, Etik, Trosvalg og tilværelsestydning, Sprog og skriftsprog</w:t>
            </w:r>
          </w:p>
          <w:p w:rsidR="13613370" w:rsidP="13613370" w:rsidRDefault="13613370" w14:paraId="6044A1C5" w14:textId="589D87F8">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 xml:space="preserve">Undervisningen giver eleven mulighed for at: </w:t>
            </w:r>
          </w:p>
          <w:p w:rsidR="13613370" w:rsidP="13613370" w:rsidRDefault="13613370" w14:paraId="632A240E" w14:textId="2DE28E61">
            <w:pPr>
              <w:pStyle w:val="Normal"/>
            </w:pPr>
            <w:r w:rsidRPr="13613370" w:rsidR="13613370">
              <w:rPr>
                <w:rFonts w:ascii="Calibri" w:hAnsi="Calibri" w:eastAsia="Calibri" w:cs="Calibri"/>
                <w:noProof w:val="0"/>
                <w:sz w:val="22"/>
                <w:szCs w:val="22"/>
                <w:lang w:val="da-DK"/>
              </w:rPr>
              <w:t xml:space="preserve">- i skrift og tale kunne udtrykke sig nuanceret om grundlæggende tilværelsesspørgsmål i relation til den religiøse dimensions betydning. </w:t>
            </w:r>
          </w:p>
          <w:p w:rsidR="13613370" w:rsidP="13613370" w:rsidRDefault="13613370" w14:paraId="45250A6E" w14:textId="5D3E4605">
            <w:pPr>
              <w:pStyle w:val="Normal"/>
            </w:pPr>
            <w:r w:rsidRPr="13613370" w:rsidR="13613370">
              <w:rPr>
                <w:rFonts w:ascii="Calibri" w:hAnsi="Calibri" w:eastAsia="Calibri" w:cs="Calibri"/>
                <w:noProof w:val="0"/>
                <w:sz w:val="22"/>
                <w:szCs w:val="22"/>
                <w:lang w:val="da-DK"/>
              </w:rPr>
              <w:t xml:space="preserve">- have viden om religioners og livsopfattelsers udtryk for grundlæggende tilværelsesspørgsmål. </w:t>
            </w:r>
          </w:p>
          <w:p w:rsidR="13613370" w:rsidP="13613370" w:rsidRDefault="13613370" w14:paraId="468DC634" w14:textId="3339A7EF">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redegøre for sammenhængen mellem etiske principper og moralsk praksis i hverdagslivet og i religiøse problemstillinger. </w:t>
            </w:r>
          </w:p>
          <w:p w:rsidR="13613370" w:rsidP="13613370" w:rsidRDefault="13613370" w14:paraId="6E82CB4E" w14:textId="7E62F2DE">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have viden om værdier, normer og adfærd i etiske problemstillinger.</w:t>
            </w:r>
          </w:p>
          <w:p w:rsidR="13613370" w:rsidP="13613370" w:rsidRDefault="13613370" w14:paraId="3C26DF29" w14:textId="5B907069">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udtrykke sig om betydningen af trosvalg for menneskers handlinger og tydning af tilværelsen. </w:t>
            </w:r>
          </w:p>
          <w:p w:rsidR="13613370" w:rsidP="13613370" w:rsidRDefault="13613370" w14:paraId="00B97A38" w14:textId="5D28894A">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have viden om forudsætninger for trosvalg og tydning af tilværelsen.  </w:t>
            </w:r>
          </w:p>
          <w:p w:rsidR="13613370" w:rsidP="13613370" w:rsidRDefault="13613370" w14:paraId="3A572F9B" w14:textId="32EF6FD8">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læse faglige tekster og udtrykke sig mundtligt og skriftligt om deres indhold, formål og struktur. </w:t>
            </w:r>
          </w:p>
          <w:p w:rsidR="13613370" w:rsidP="13613370" w:rsidRDefault="13613370" w14:paraId="0247EDD6" w14:textId="64992173">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have viden om fagord og begreber og faglige teksters formål og struktur.</w:t>
            </w:r>
          </w:p>
          <w:p w:rsidR="13613370" w:rsidP="13613370" w:rsidRDefault="13613370" w14:paraId="38B0F52E" w14:textId="75048EC8">
            <w:pPr>
              <w:pStyle w:val="Normal"/>
              <w:rPr>
                <w:rFonts w:ascii="Calibri" w:hAnsi="Calibri" w:eastAsia="Calibri" w:cs="Calibri"/>
                <w:noProof w:val="0"/>
                <w:sz w:val="22"/>
                <w:szCs w:val="22"/>
                <w:lang w:val="da-DK"/>
              </w:rPr>
            </w:pPr>
          </w:p>
          <w:p w:rsidR="13613370" w:rsidP="13613370" w:rsidRDefault="13613370" w14:paraId="41EF7436" w14:textId="6E3CDFE0">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Bibelen, Fortælling og livstydning, Fortælling og kultur</w:t>
            </w:r>
          </w:p>
          <w:p w:rsidR="13613370" w:rsidP="13613370" w:rsidRDefault="13613370" w14:paraId="30E0EABD" w14:textId="536FA4F0">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 xml:space="preserve">Undervisningen giver eleven mulighed for at: </w:t>
            </w:r>
          </w:p>
          <w:p w:rsidR="13613370" w:rsidP="13613370" w:rsidRDefault="13613370" w14:paraId="0F4EA4A9" w14:textId="792B6657">
            <w:pPr>
              <w:pStyle w:val="Normal"/>
            </w:pPr>
            <w:r w:rsidRPr="13613370" w:rsidR="13613370">
              <w:rPr>
                <w:rFonts w:ascii="Calibri" w:hAnsi="Calibri" w:eastAsia="Calibri" w:cs="Calibri"/>
                <w:noProof w:val="0"/>
                <w:sz w:val="22"/>
                <w:szCs w:val="22"/>
                <w:lang w:val="da-DK"/>
              </w:rPr>
              <w:t xml:space="preserve">- kunne udtrykke sig om forholdet mellem det Det Gamle og Nye Testamente. </w:t>
            </w:r>
          </w:p>
          <w:p w:rsidR="13613370" w:rsidP="13613370" w:rsidRDefault="13613370" w14:paraId="1CE5ABD1" w14:textId="5318693C">
            <w:pPr>
              <w:pStyle w:val="Normal"/>
            </w:pPr>
            <w:r w:rsidRPr="13613370" w:rsidR="13613370">
              <w:rPr>
                <w:rFonts w:ascii="Calibri" w:hAnsi="Calibri" w:eastAsia="Calibri" w:cs="Calibri"/>
                <w:noProof w:val="0"/>
                <w:sz w:val="22"/>
                <w:szCs w:val="22"/>
                <w:lang w:val="da-DK"/>
              </w:rPr>
              <w:t xml:space="preserve">- have viden om hovedtræk i Det gamle og Det nye Testamente. </w:t>
            </w:r>
          </w:p>
          <w:p w:rsidR="13613370" w:rsidP="13613370" w:rsidRDefault="13613370" w14:paraId="0FA572E0" w14:textId="44CC199D">
            <w:pPr>
              <w:pStyle w:val="Normal"/>
            </w:pPr>
            <w:r w:rsidRPr="13613370" w:rsidR="13613370">
              <w:rPr>
                <w:rFonts w:ascii="Calibri" w:hAnsi="Calibri" w:eastAsia="Calibri" w:cs="Calibri"/>
                <w:noProof w:val="0"/>
                <w:sz w:val="22"/>
                <w:szCs w:val="22"/>
                <w:lang w:val="da-DK"/>
              </w:rPr>
              <w:t xml:space="preserve">- kunne give begrundende bud på betydningen af centrale bibelske fortællinger. </w:t>
            </w:r>
          </w:p>
          <w:p w:rsidR="13613370" w:rsidP="13613370" w:rsidRDefault="13613370" w14:paraId="6F2CA2BE" w14:textId="5EF17B94">
            <w:pPr>
              <w:pStyle w:val="Normal"/>
            </w:pPr>
            <w:r w:rsidRPr="13613370" w:rsidR="13613370">
              <w:rPr>
                <w:rFonts w:ascii="Calibri" w:hAnsi="Calibri" w:eastAsia="Calibri" w:cs="Calibri"/>
                <w:noProof w:val="0"/>
                <w:sz w:val="22"/>
                <w:szCs w:val="22"/>
                <w:lang w:val="da-DK"/>
              </w:rPr>
              <w:t xml:space="preserve">- have viden om problemstillinger i centrale bibelske fortællinger. </w:t>
            </w:r>
          </w:p>
          <w:p w:rsidR="13613370" w:rsidP="13613370" w:rsidRDefault="13613370" w14:paraId="60EABB1B" w14:textId="7C21D9E6">
            <w:pPr>
              <w:pStyle w:val="Normal"/>
            </w:pPr>
            <w:r w:rsidRPr="13613370" w:rsidR="13613370">
              <w:rPr>
                <w:rFonts w:ascii="Calibri" w:hAnsi="Calibri" w:eastAsia="Calibri" w:cs="Calibri"/>
                <w:noProof w:val="0"/>
                <w:sz w:val="22"/>
                <w:szCs w:val="22"/>
                <w:lang w:val="da-DK"/>
              </w:rPr>
              <w:t xml:space="preserve">- kunne redegøre for brug af bibelske fortællinger i sprog, kunst og samfund. </w:t>
            </w:r>
          </w:p>
          <w:p w:rsidR="13613370" w:rsidP="13613370" w:rsidRDefault="13613370" w14:paraId="1B7446D3" w14:textId="6FEB5AA7">
            <w:pPr>
              <w:pStyle w:val="Normal"/>
            </w:pPr>
            <w:r w:rsidRPr="13613370" w:rsidR="13613370">
              <w:rPr>
                <w:rFonts w:ascii="Calibri" w:hAnsi="Calibri" w:eastAsia="Calibri" w:cs="Calibri"/>
                <w:noProof w:val="0"/>
                <w:sz w:val="22"/>
                <w:szCs w:val="22"/>
                <w:lang w:val="da-DK"/>
              </w:rPr>
              <w:t>- have viden om de bibelske fortællingers udtryk i kulturen før og nu.</w:t>
            </w:r>
          </w:p>
          <w:p w:rsidR="13613370" w:rsidP="13613370" w:rsidRDefault="13613370" w14:paraId="25C1069F" w14:textId="2E97718E">
            <w:pPr>
              <w:pStyle w:val="Normal"/>
              <w:rPr>
                <w:rFonts w:ascii="Calibri" w:hAnsi="Calibri" w:eastAsia="Calibri" w:cs="Calibri"/>
                <w:noProof w:val="0"/>
                <w:sz w:val="22"/>
                <w:szCs w:val="22"/>
                <w:lang w:val="da-DK"/>
              </w:rPr>
            </w:pPr>
          </w:p>
          <w:p w:rsidR="13613370" w:rsidP="13613370" w:rsidRDefault="13613370" w14:paraId="72581508" w14:textId="7E2774E1">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Kristendommens historie, Kristne grundbegreber, Kristne udtryk</w:t>
            </w:r>
          </w:p>
          <w:p w:rsidR="13613370" w:rsidP="13613370" w:rsidRDefault="13613370" w14:paraId="7551B83C" w14:textId="28ACD9CD">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 xml:space="preserve">Undervisningen giver eleven mulighed for at: </w:t>
            </w:r>
          </w:p>
          <w:p w:rsidR="13613370" w:rsidP="13613370" w:rsidRDefault="13613370" w14:paraId="45827EB9" w14:textId="50033A09">
            <w:pPr>
              <w:pStyle w:val="Normal"/>
            </w:pPr>
            <w:r w:rsidRPr="13613370" w:rsidR="13613370">
              <w:rPr>
                <w:rFonts w:ascii="Calibri" w:hAnsi="Calibri" w:eastAsia="Calibri" w:cs="Calibri"/>
                <w:noProof w:val="0"/>
                <w:sz w:val="22"/>
                <w:szCs w:val="22"/>
                <w:lang w:val="da-DK"/>
              </w:rPr>
              <w:t xml:space="preserve">- kunne gengive centrale begivenheder i kristendommens historie. </w:t>
            </w:r>
          </w:p>
          <w:p w:rsidR="13613370" w:rsidP="13613370" w:rsidRDefault="13613370" w14:paraId="35260DE1" w14:textId="3412CB58">
            <w:pPr>
              <w:pStyle w:val="Normal"/>
            </w:pPr>
            <w:r w:rsidRPr="13613370" w:rsidR="13613370">
              <w:rPr>
                <w:rFonts w:ascii="Calibri" w:hAnsi="Calibri" w:eastAsia="Calibri" w:cs="Calibri"/>
                <w:noProof w:val="0"/>
                <w:sz w:val="22"/>
                <w:szCs w:val="22"/>
                <w:lang w:val="da-DK"/>
              </w:rPr>
              <w:t xml:space="preserve">- have viden om centrale begivenheder i kristendommens historie. </w:t>
            </w:r>
          </w:p>
          <w:p w:rsidR="13613370" w:rsidP="13613370" w:rsidRDefault="13613370" w14:paraId="1526A99E" w14:textId="57D0A343">
            <w:pPr>
              <w:pStyle w:val="Normal"/>
            </w:pPr>
            <w:r w:rsidRPr="13613370" w:rsidR="13613370">
              <w:rPr>
                <w:rFonts w:ascii="Calibri" w:hAnsi="Calibri" w:eastAsia="Calibri" w:cs="Calibri"/>
                <w:noProof w:val="0"/>
                <w:sz w:val="22"/>
                <w:szCs w:val="22"/>
                <w:lang w:val="da-DK"/>
              </w:rPr>
              <w:t xml:space="preserve">- kunne redegøre for betydningen af centrale grundbegreber i kristendommen. </w:t>
            </w:r>
          </w:p>
          <w:p w:rsidR="13613370" w:rsidP="13613370" w:rsidRDefault="13613370" w14:paraId="16CCC416" w14:textId="09487ED7">
            <w:pPr>
              <w:pStyle w:val="Normal"/>
            </w:pPr>
            <w:r w:rsidRPr="13613370" w:rsidR="13613370">
              <w:rPr>
                <w:rFonts w:ascii="Calibri" w:hAnsi="Calibri" w:eastAsia="Calibri" w:cs="Calibri"/>
                <w:noProof w:val="0"/>
                <w:sz w:val="22"/>
                <w:szCs w:val="22"/>
                <w:lang w:val="da-DK"/>
              </w:rPr>
              <w:t xml:space="preserve">- have viden om udlægninger af centrale grundbegreber i kristendommen. </w:t>
            </w:r>
          </w:p>
          <w:p w:rsidR="13613370" w:rsidP="13613370" w:rsidRDefault="13613370" w14:paraId="4593B533" w14:textId="7220294F">
            <w:pPr>
              <w:pStyle w:val="Normal"/>
            </w:pPr>
            <w:r w:rsidRPr="13613370" w:rsidR="13613370">
              <w:rPr>
                <w:rFonts w:ascii="Calibri" w:hAnsi="Calibri" w:eastAsia="Calibri" w:cs="Calibri"/>
                <w:noProof w:val="0"/>
                <w:sz w:val="22"/>
                <w:szCs w:val="22"/>
                <w:lang w:val="da-DK"/>
              </w:rPr>
              <w:t xml:space="preserve">- kunne redegøre for betydninger af centrale symboler, ritualer, musik og salmer. </w:t>
            </w:r>
          </w:p>
          <w:p w:rsidR="13613370" w:rsidP="13613370" w:rsidRDefault="13613370" w14:paraId="43167C6E" w14:textId="1015453E">
            <w:pPr>
              <w:pStyle w:val="Normal"/>
            </w:pPr>
            <w:r w:rsidRPr="13613370" w:rsidR="13613370">
              <w:rPr>
                <w:rFonts w:ascii="Calibri" w:hAnsi="Calibri" w:eastAsia="Calibri" w:cs="Calibri"/>
                <w:noProof w:val="0"/>
                <w:sz w:val="22"/>
                <w:szCs w:val="22"/>
                <w:lang w:val="da-DK"/>
              </w:rPr>
              <w:t>- have viden om udlægning af symboler, ritualer, musik og salmer.</w:t>
            </w:r>
          </w:p>
          <w:p w:rsidR="13613370" w:rsidP="13613370" w:rsidRDefault="13613370" w14:paraId="3DF5AFA1" w14:textId="7CE9A63B">
            <w:pPr>
              <w:pStyle w:val="Normal"/>
              <w:rPr>
                <w:rFonts w:ascii="Calibri" w:hAnsi="Calibri" w:eastAsia="Calibri" w:cs="Calibri"/>
                <w:noProof w:val="0"/>
                <w:sz w:val="22"/>
                <w:szCs w:val="22"/>
                <w:lang w:val="da-DK"/>
              </w:rPr>
            </w:pPr>
          </w:p>
          <w:p w:rsidR="13613370" w:rsidP="13613370" w:rsidRDefault="13613370" w14:paraId="78A91EE6" w14:textId="4845FB2B">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Hovedtræk, Fremtrædelsesformer</w:t>
            </w:r>
          </w:p>
          <w:p w:rsidR="13613370" w:rsidP="13613370" w:rsidRDefault="13613370" w14:paraId="1463A544" w14:textId="3C59034F">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Undervisningen giver eleven mulighed for at:</w:t>
            </w:r>
          </w:p>
          <w:p w:rsidR="13613370" w:rsidP="13613370" w:rsidRDefault="13613370" w14:paraId="48E99478" w14:textId="262CBA2A">
            <w:pPr>
              <w:pStyle w:val="Normal"/>
            </w:pPr>
            <w:r w:rsidRPr="13613370" w:rsidR="13613370">
              <w:rPr>
                <w:rFonts w:ascii="Calibri" w:hAnsi="Calibri" w:eastAsia="Calibri" w:cs="Calibri"/>
                <w:noProof w:val="0"/>
                <w:sz w:val="22"/>
                <w:szCs w:val="22"/>
                <w:lang w:val="da-DK"/>
              </w:rPr>
              <w:t xml:space="preserve">- kunne udtrykke sig om hovedtræk i verdensreligioner og livsopfattelser som nordisk, indisk, persisk, ægyptisk og græsk mytologi samt om islam og jødedom. </w:t>
            </w:r>
          </w:p>
          <w:p w:rsidR="13613370" w:rsidP="13613370" w:rsidRDefault="13613370" w14:paraId="752C9E35" w14:textId="077545EE">
            <w:pPr>
              <w:pStyle w:val="Normal"/>
            </w:pPr>
            <w:r w:rsidRPr="13613370" w:rsidR="13613370">
              <w:rPr>
                <w:rFonts w:ascii="Calibri" w:hAnsi="Calibri" w:eastAsia="Calibri" w:cs="Calibri"/>
                <w:noProof w:val="0"/>
                <w:sz w:val="22"/>
                <w:szCs w:val="22"/>
                <w:lang w:val="da-DK"/>
              </w:rPr>
              <w:t xml:space="preserve">- have viden om hovedtræk i nordisk, indisk, persisk, ægyptisk, og græsk mytologi samt om islam og jødedom. Grundbegreber Undervisningen giver eleven mulighed for at </w:t>
            </w:r>
          </w:p>
          <w:p w:rsidR="13613370" w:rsidP="13613370" w:rsidRDefault="13613370" w14:paraId="6007E695" w14:textId="31D36EC7">
            <w:pPr>
              <w:pStyle w:val="Normal"/>
            </w:pPr>
            <w:r w:rsidRPr="13613370" w:rsidR="13613370">
              <w:rPr>
                <w:rFonts w:ascii="Calibri" w:hAnsi="Calibri" w:eastAsia="Calibri" w:cs="Calibri"/>
                <w:noProof w:val="0"/>
                <w:sz w:val="22"/>
                <w:szCs w:val="22"/>
                <w:lang w:val="da-DK"/>
              </w:rPr>
              <w:t xml:space="preserve">- kunne redegøre for centrale grundbegreber og værdier i verdensreligioner og livsopfattelser. </w:t>
            </w:r>
          </w:p>
          <w:p w:rsidR="13613370" w:rsidP="13613370" w:rsidRDefault="13613370" w14:paraId="6C65915A" w14:textId="3E39A8C0">
            <w:pPr>
              <w:pStyle w:val="Normal"/>
            </w:pPr>
            <w:r w:rsidRPr="13613370" w:rsidR="13613370">
              <w:rPr>
                <w:rFonts w:ascii="Calibri" w:hAnsi="Calibri" w:eastAsia="Calibri" w:cs="Calibri"/>
                <w:noProof w:val="0"/>
                <w:sz w:val="22"/>
                <w:szCs w:val="22"/>
                <w:lang w:val="da-DK"/>
              </w:rPr>
              <w:t xml:space="preserve">- have viden om centrale grundbegreber og værdier i verdensreligioner og livsopfattelser. </w:t>
            </w:r>
          </w:p>
          <w:p w:rsidR="13613370" w:rsidP="13613370" w:rsidRDefault="13613370" w14:paraId="1ED6F596" w14:textId="71462729">
            <w:pPr>
              <w:pStyle w:val="Normal"/>
            </w:pPr>
            <w:r w:rsidRPr="13613370" w:rsidR="13613370">
              <w:rPr>
                <w:rFonts w:ascii="Calibri" w:hAnsi="Calibri" w:eastAsia="Calibri" w:cs="Calibri"/>
                <w:noProof w:val="0"/>
                <w:sz w:val="22"/>
                <w:szCs w:val="22"/>
                <w:lang w:val="da-DK"/>
              </w:rPr>
              <w:t xml:space="preserve">- kunne genkende centrale symboler og ritualer inden for verdensreligioner og livsopfattelser. </w:t>
            </w:r>
          </w:p>
          <w:p w:rsidR="13613370" w:rsidP="13613370" w:rsidRDefault="13613370" w14:paraId="5804E22A" w14:textId="6C0CCEBF">
            <w:pPr>
              <w:pStyle w:val="Normal"/>
            </w:pPr>
            <w:r w:rsidRPr="13613370" w:rsidR="13613370">
              <w:rPr>
                <w:rFonts w:ascii="Calibri" w:hAnsi="Calibri" w:eastAsia="Calibri" w:cs="Calibri"/>
                <w:noProof w:val="0"/>
                <w:sz w:val="22"/>
                <w:szCs w:val="22"/>
                <w:lang w:val="da-DK"/>
              </w:rPr>
              <w:t>- have viden om centrale symboler og ritualers anvendelse i verdensreligioner og livsopfattelser.</w:t>
            </w:r>
          </w:p>
        </w:tc>
      </w:tr>
      <w:tr w:rsidR="13613370" w:rsidTr="18D25561" w14:paraId="327FE557">
        <w:trPr>
          <w:trHeight w:val="300"/>
        </w:trPr>
        <w:tc>
          <w:tcPr>
            <w:tcW w:w="5430" w:type="dxa"/>
            <w:tcMar/>
          </w:tcPr>
          <w:p w:rsidR="13613370" w:rsidP="13613370" w:rsidRDefault="13613370" w14:paraId="79A3EEA1" w14:textId="645B248C">
            <w:pPr>
              <w:pStyle w:val="Normal"/>
            </w:pPr>
          </w:p>
          <w:p w:rsidR="13613370" w:rsidP="13613370" w:rsidRDefault="13613370" w14:paraId="69AD0025" w14:textId="40DA06F2">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7. klasse</w:t>
            </w:r>
          </w:p>
          <w:p w:rsidR="13613370" w:rsidP="13613370" w:rsidRDefault="13613370" w14:paraId="31895581" w14:textId="5E8D786F">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I geografi og historie spredes fokus til hele verden, og dette inkluderer folkeslagenes kulturer og religioner samt reformationen. Her kan bl.a. dvæles ved naturfolk som inuit, buskmænd og indianere og deres mytologier, samt biografier over mennesker, som har viet deres liv til menneskenes vel, eksempelvis Jeanne d’Arc, Mahatma Gandhi, Florence Nightingale og Martin Luther King.</w:t>
            </w:r>
          </w:p>
          <w:p w:rsidR="13613370" w:rsidP="13613370" w:rsidRDefault="13613370" w14:paraId="7BFC907A" w14:textId="46606DBE">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noProof w:val="0"/>
                <w:sz w:val="22"/>
                <w:szCs w:val="22"/>
                <w:lang w:val="da-DK"/>
              </w:rPr>
              <w:t>I historie vil reformationen blive gennemgået. Der tages udgangspunkt i Martin Luther. Danmarks overgang til protestantismen er også et tema</w:t>
            </w: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 xml:space="preserve"> Efterhånden er det klart for eleverne, hvilken fælles og individuel indsats, der ligger til grund for den verden, vi har i dag, og hvad et religiøst forhold har betydet for dem, der er gået forud for os.</w:t>
            </w:r>
          </w:p>
          <w:p w:rsidR="13613370" w:rsidP="13613370" w:rsidRDefault="13613370" w14:paraId="1CAA5519" w14:textId="5DB702F9">
            <w:pPr>
              <w:pStyle w:val="Normal"/>
              <w:spacing w:after="160" w:line="259" w:lineRule="auto"/>
              <w:rPr>
                <w:rFonts w:ascii="Calibri" w:hAnsi="Calibri" w:eastAsia="Calibri" w:cs="Calibri" w:asciiTheme="minorAscii" w:hAnsiTheme="minorAscii" w:eastAsiaTheme="minorAscii" w:cstheme="minorAscii"/>
                <w:noProof w:val="0"/>
                <w:sz w:val="22"/>
                <w:szCs w:val="22"/>
                <w:lang w:val="da-DK"/>
              </w:rPr>
            </w:pPr>
            <w:r w:rsidRPr="13613370" w:rsidR="13613370">
              <w:rPr>
                <w:rFonts w:ascii="Calibri" w:hAnsi="Calibri" w:eastAsia="Calibri" w:cs="Calibri" w:asciiTheme="minorAscii" w:hAnsiTheme="minorAscii" w:eastAsiaTheme="minorAscii" w:cstheme="minorAscii"/>
                <w:noProof w:val="0"/>
                <w:sz w:val="22"/>
                <w:szCs w:val="22"/>
                <w:lang w:val="da-DK"/>
              </w:rPr>
              <w:t xml:space="preserve">Biografier fra nyere tid kan optages i danskundervisningen - eksempler på mennesker, hvis moralske livsvalg har inspireret andre: Martin Luther King, Gandhi og Nelson Mandela kan være eksempler på dette. </w:t>
            </w:r>
          </w:p>
          <w:p w:rsidR="13613370" w:rsidP="13613370" w:rsidRDefault="13613370" w14:paraId="29A3047D" w14:textId="25C5EC14">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8. klasse</w:t>
            </w:r>
          </w:p>
          <w:p w:rsidR="13613370" w:rsidP="13613370" w:rsidRDefault="13613370" w14:paraId="7E102EE4" w14:textId="1F226058">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På dette klassetrin når historieundervisningen frem til industrialiseringen med dens teknologiske udvikling. Eleverne medoplever, hvordan Gud i menneskenes bevidsthed fra oplysningstiden og frem bliver stadig mere fjern. Sammenhænge i årsager og virkninger tilskrives ikke længere Vorherre, men findes i naturen og senere også i psyken. Mennesket står mere ”alene”. Dette giver anledning til stadig mere samtale på klassen om etiske og religiøse spørgsmål i forbindelse med eksempelvis de klasse- og kønsskel, der bliver så markante i kølvandet på industrialiseringen.</w:t>
            </w:r>
          </w:p>
          <w:p w:rsidR="13613370" w:rsidP="13613370" w:rsidRDefault="13613370" w14:paraId="415F6F1F" w14:textId="3916B26C">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p>
          <w:p w:rsidR="13613370" w:rsidP="13613370" w:rsidRDefault="13613370" w14:paraId="017AC50B" w14:textId="1E0314C4">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da-DK"/>
              </w:rPr>
              <w:t>9. klasse</w:t>
            </w:r>
          </w:p>
          <w:p w:rsidR="13613370" w:rsidP="13613370" w:rsidRDefault="13613370" w14:paraId="5F05FEEB" w14:textId="0708FEA6">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13613370" w:rsidR="136133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Religiøse og etisk/moralske spørgsmål er nærværende i mange fag på dette klassetrin. Det gælder eksempelvis i perioden om den danske litteraturhistorie. Her ligger udviklingen fra år 800-1914 i danskernes gudsforhold som en rød tråd. I naturfagene dukker dilemmaerne i forhold til f.eks. miljø og klima bestandigt op og diskuteres. I denne alder er der et stort behov for at blive præsenteret for forskellige livssyn, og her ligger religionerne som en basis og en evig kilde og indgår dermed naturligt i mange stofområder og særligt i forbindelse med læsning af litteratur.</w:t>
            </w:r>
          </w:p>
          <w:p w:rsidR="13613370" w:rsidP="13613370" w:rsidRDefault="13613370" w14:paraId="48B4D92D" w14:textId="4D42DE18">
            <w:pPr>
              <w:pStyle w:val="Normal"/>
              <w:rPr>
                <w:rFonts w:ascii="Calibri" w:hAnsi="Calibri" w:eastAsia="Calibri" w:cs="Calibri" w:asciiTheme="minorAscii" w:hAnsiTheme="minorAscii" w:eastAsiaTheme="minorAscii" w:cstheme="minorAscii"/>
                <w:sz w:val="22"/>
                <w:szCs w:val="22"/>
              </w:rPr>
            </w:pPr>
            <w:r w:rsidRPr="13613370" w:rsidR="13613370">
              <w:rPr>
                <w:rFonts w:ascii="Calibri" w:hAnsi="Calibri" w:eastAsia="Calibri" w:cs="Calibri" w:asciiTheme="minorAscii" w:hAnsiTheme="minorAscii" w:eastAsiaTheme="minorAscii" w:cstheme="minorAscii"/>
                <w:sz w:val="22"/>
                <w:szCs w:val="22"/>
              </w:rPr>
              <w:t>Her trænes kompetenceområderne LE, BF, K, IKRL.</w:t>
            </w:r>
          </w:p>
        </w:tc>
        <w:tc>
          <w:tcPr>
            <w:tcW w:w="1740" w:type="dxa"/>
            <w:tcMar/>
          </w:tcPr>
          <w:p w:rsidR="13613370" w:rsidP="13613370" w:rsidRDefault="13613370" w14:paraId="69616D74" w14:textId="2F8A7109">
            <w:pPr>
              <w:pStyle w:val="Normal"/>
            </w:pPr>
          </w:p>
          <w:p w:rsidR="13613370" w:rsidP="13613370" w:rsidRDefault="13613370" w14:paraId="30A90BA4" w14:textId="093482C6">
            <w:pPr>
              <w:pStyle w:val="Normal"/>
            </w:pPr>
            <w:r w:rsidR="13613370">
              <w:rPr/>
              <w:t>Livsfilosofi og etik (LE)</w:t>
            </w:r>
          </w:p>
          <w:p w:rsidR="13613370" w:rsidP="13613370" w:rsidRDefault="13613370" w14:paraId="5886E05C" w14:textId="44BF5998">
            <w:pPr>
              <w:pStyle w:val="Normal"/>
            </w:pPr>
          </w:p>
          <w:p w:rsidR="13613370" w:rsidP="13613370" w:rsidRDefault="13613370" w14:paraId="1F5E82FB" w14:textId="46642493">
            <w:pPr>
              <w:pStyle w:val="Normal"/>
            </w:pPr>
          </w:p>
          <w:p w:rsidR="13613370" w:rsidP="13613370" w:rsidRDefault="13613370" w14:paraId="21A0439F" w14:textId="71752770">
            <w:pPr>
              <w:pStyle w:val="Normal"/>
            </w:pPr>
          </w:p>
          <w:p w:rsidR="13613370" w:rsidP="13613370" w:rsidRDefault="13613370" w14:paraId="67CBD12E" w14:textId="2B7092BF">
            <w:pPr>
              <w:pStyle w:val="Normal"/>
            </w:pPr>
          </w:p>
          <w:p w:rsidR="13613370" w:rsidP="13613370" w:rsidRDefault="13613370" w14:paraId="58780FD1" w14:textId="13BBF44C">
            <w:pPr>
              <w:pStyle w:val="Normal"/>
            </w:pPr>
          </w:p>
          <w:p w:rsidR="13613370" w:rsidP="13613370" w:rsidRDefault="13613370" w14:paraId="0B493BD8" w14:textId="4B6AC4B0">
            <w:pPr>
              <w:pStyle w:val="Normal"/>
            </w:pPr>
          </w:p>
          <w:p w:rsidR="13613370" w:rsidP="13613370" w:rsidRDefault="13613370" w14:paraId="2E30E10E" w14:textId="1544CAF3">
            <w:pPr>
              <w:pStyle w:val="Normal"/>
            </w:pPr>
          </w:p>
          <w:p w:rsidR="13613370" w:rsidP="13613370" w:rsidRDefault="13613370" w14:paraId="12D694A0" w14:textId="6C3B3CC1">
            <w:pPr>
              <w:pStyle w:val="Normal"/>
            </w:pPr>
          </w:p>
          <w:p w:rsidR="13613370" w:rsidP="13613370" w:rsidRDefault="13613370" w14:paraId="4840DB2B" w14:textId="2610CE7E">
            <w:pPr>
              <w:pStyle w:val="Normal"/>
            </w:pPr>
          </w:p>
          <w:p w:rsidR="13613370" w:rsidP="13613370" w:rsidRDefault="13613370" w14:paraId="2093292A" w14:textId="3B09114D">
            <w:pPr>
              <w:pStyle w:val="Normal"/>
            </w:pPr>
          </w:p>
          <w:p w:rsidR="13613370" w:rsidP="13613370" w:rsidRDefault="13613370" w14:paraId="41267DE2" w14:textId="43321BDC">
            <w:pPr>
              <w:pStyle w:val="Normal"/>
            </w:pPr>
          </w:p>
          <w:p w:rsidR="13613370" w:rsidP="13613370" w:rsidRDefault="13613370" w14:paraId="0CEC342A" w14:textId="75F90572">
            <w:pPr>
              <w:pStyle w:val="Normal"/>
            </w:pPr>
          </w:p>
          <w:p w:rsidR="13613370" w:rsidP="13613370" w:rsidRDefault="13613370" w14:paraId="234E3E5C" w14:textId="3FDCCB01">
            <w:pPr>
              <w:pStyle w:val="Normal"/>
            </w:pPr>
          </w:p>
          <w:p w:rsidR="13613370" w:rsidP="13613370" w:rsidRDefault="13613370" w14:paraId="1A54B607" w14:textId="5249BC31">
            <w:pPr>
              <w:pStyle w:val="Normal"/>
            </w:pPr>
          </w:p>
          <w:p w:rsidR="13613370" w:rsidP="13613370" w:rsidRDefault="13613370" w14:paraId="1A316357" w14:textId="5595BE30">
            <w:pPr>
              <w:pStyle w:val="Normal"/>
            </w:pPr>
          </w:p>
          <w:p w:rsidR="13613370" w:rsidP="13613370" w:rsidRDefault="13613370" w14:paraId="1A19F8F8" w14:textId="1FB2B68C">
            <w:pPr>
              <w:pStyle w:val="Normal"/>
            </w:pPr>
          </w:p>
          <w:p w:rsidR="13613370" w:rsidP="13613370" w:rsidRDefault="13613370" w14:paraId="3C95F5C6" w14:textId="4ED9C490">
            <w:pPr>
              <w:pStyle w:val="Normal"/>
            </w:pPr>
          </w:p>
          <w:p w:rsidR="13613370" w:rsidP="13613370" w:rsidRDefault="13613370" w14:paraId="7AC3C952" w14:textId="76DF8D70">
            <w:pPr>
              <w:pStyle w:val="Normal"/>
            </w:pPr>
            <w:r w:rsidRPr="13613370" w:rsidR="13613370">
              <w:rPr>
                <w:rFonts w:ascii="Calibri" w:hAnsi="Calibri" w:eastAsia="Calibri" w:cs="Calibri"/>
                <w:noProof w:val="0"/>
                <w:sz w:val="22"/>
                <w:szCs w:val="22"/>
                <w:lang w:val="da-DK"/>
              </w:rPr>
              <w:t>Bibelske fortællinger (BF)</w:t>
            </w:r>
          </w:p>
          <w:p w:rsidR="13613370" w:rsidP="13613370" w:rsidRDefault="13613370" w14:paraId="6E892F06" w14:textId="3386F1A3">
            <w:pPr>
              <w:pStyle w:val="Normal"/>
            </w:pPr>
          </w:p>
          <w:p w:rsidR="13613370" w:rsidP="13613370" w:rsidRDefault="13613370" w14:paraId="147CE995" w14:textId="16506CB2">
            <w:pPr>
              <w:pStyle w:val="Normal"/>
            </w:pPr>
          </w:p>
          <w:p w:rsidR="13613370" w:rsidP="13613370" w:rsidRDefault="13613370" w14:paraId="1504C6D8" w14:textId="63CB941B">
            <w:pPr>
              <w:pStyle w:val="Normal"/>
            </w:pPr>
          </w:p>
          <w:p w:rsidR="13613370" w:rsidP="13613370" w:rsidRDefault="13613370" w14:paraId="15C880C2" w14:textId="78078A2C">
            <w:pPr>
              <w:pStyle w:val="Normal"/>
            </w:pPr>
          </w:p>
          <w:p w:rsidR="13613370" w:rsidP="13613370" w:rsidRDefault="13613370" w14:paraId="23C87556" w14:textId="79F7C827">
            <w:pPr>
              <w:pStyle w:val="Normal"/>
            </w:pPr>
          </w:p>
          <w:p w:rsidR="13613370" w:rsidP="13613370" w:rsidRDefault="13613370" w14:paraId="3CCBA74E" w14:textId="18389966">
            <w:pPr>
              <w:pStyle w:val="Normal"/>
            </w:pPr>
          </w:p>
          <w:p w:rsidR="13613370" w:rsidP="13613370" w:rsidRDefault="13613370" w14:paraId="267A323A" w14:textId="19ABFCF3">
            <w:pPr>
              <w:pStyle w:val="Normal"/>
            </w:pPr>
          </w:p>
          <w:p w:rsidR="13613370" w:rsidP="13613370" w:rsidRDefault="13613370" w14:paraId="4840A924" w14:textId="00E6C25A">
            <w:pPr>
              <w:pStyle w:val="Normal"/>
            </w:pPr>
          </w:p>
          <w:p w:rsidR="13613370" w:rsidP="13613370" w:rsidRDefault="13613370" w14:paraId="4D382994" w14:textId="1B60F6D5">
            <w:pPr>
              <w:pStyle w:val="Normal"/>
            </w:pPr>
          </w:p>
          <w:p w:rsidR="13613370" w:rsidP="13613370" w:rsidRDefault="13613370" w14:paraId="2042CB79" w14:textId="7C070D83">
            <w:pPr>
              <w:pStyle w:val="Normal"/>
            </w:pPr>
          </w:p>
          <w:p w:rsidR="13613370" w:rsidP="13613370" w:rsidRDefault="13613370" w14:paraId="05F665AE" w14:textId="73B159CA">
            <w:pPr>
              <w:pStyle w:val="Normal"/>
            </w:pPr>
          </w:p>
          <w:p w:rsidR="13613370" w:rsidP="13613370" w:rsidRDefault="13613370" w14:paraId="24796AD4" w14:textId="315348C4">
            <w:pPr>
              <w:pStyle w:val="Normal"/>
            </w:pPr>
          </w:p>
          <w:p w:rsidR="13613370" w:rsidP="13613370" w:rsidRDefault="13613370" w14:paraId="744676B1" w14:textId="7E072221">
            <w:pPr>
              <w:pStyle w:val="Normal"/>
            </w:pPr>
            <w:r w:rsidR="13613370">
              <w:rPr/>
              <w:t>Kristendom (K)</w:t>
            </w:r>
          </w:p>
          <w:p w:rsidR="13613370" w:rsidP="13613370" w:rsidRDefault="13613370" w14:paraId="4F783715" w14:textId="1E62C01D">
            <w:pPr>
              <w:pStyle w:val="Normal"/>
            </w:pPr>
          </w:p>
          <w:p w:rsidR="13613370" w:rsidP="13613370" w:rsidRDefault="13613370" w14:paraId="743F9A6E" w14:textId="3188C7F2">
            <w:pPr>
              <w:pStyle w:val="Normal"/>
            </w:pPr>
          </w:p>
          <w:p w:rsidR="13613370" w:rsidP="13613370" w:rsidRDefault="13613370" w14:paraId="3E4F6D1E" w14:textId="0AC5D517">
            <w:pPr>
              <w:pStyle w:val="Normal"/>
            </w:pPr>
          </w:p>
          <w:p w:rsidR="13613370" w:rsidP="13613370" w:rsidRDefault="13613370" w14:paraId="14DF4605" w14:textId="218C79C0">
            <w:pPr>
              <w:pStyle w:val="Normal"/>
            </w:pPr>
          </w:p>
          <w:p w:rsidR="13613370" w:rsidP="13613370" w:rsidRDefault="13613370" w14:paraId="7DC60B42" w14:textId="430C1909">
            <w:pPr>
              <w:pStyle w:val="Normal"/>
            </w:pPr>
          </w:p>
          <w:p w:rsidR="13613370" w:rsidP="13613370" w:rsidRDefault="13613370" w14:paraId="6FE1B69E" w14:textId="12585A41">
            <w:pPr>
              <w:pStyle w:val="Normal"/>
            </w:pPr>
          </w:p>
          <w:p w:rsidR="13613370" w:rsidP="13613370" w:rsidRDefault="13613370" w14:paraId="6C1FDA85" w14:textId="6B4F94B1">
            <w:pPr>
              <w:pStyle w:val="Normal"/>
            </w:pPr>
          </w:p>
          <w:p w:rsidR="13613370" w:rsidP="13613370" w:rsidRDefault="13613370" w14:paraId="097F9358" w14:textId="17B2F90D">
            <w:pPr>
              <w:pStyle w:val="Normal"/>
            </w:pPr>
          </w:p>
          <w:p w:rsidR="13613370" w:rsidP="13613370" w:rsidRDefault="13613370" w14:paraId="5A45DC15" w14:textId="16432B1F">
            <w:pPr>
              <w:pStyle w:val="Normal"/>
            </w:pPr>
          </w:p>
          <w:p w:rsidR="13613370" w:rsidP="13613370" w:rsidRDefault="13613370" w14:paraId="38AFFD30" w14:textId="4818691F">
            <w:pPr>
              <w:pStyle w:val="Normal"/>
            </w:pPr>
          </w:p>
          <w:p w:rsidR="13613370" w:rsidP="13613370" w:rsidRDefault="13613370" w14:paraId="2E84029D" w14:textId="3D5CABEF">
            <w:pPr>
              <w:pStyle w:val="Normal"/>
            </w:pPr>
          </w:p>
          <w:p w:rsidR="13613370" w:rsidP="13613370" w:rsidRDefault="13613370" w14:paraId="50E8A443" w14:textId="6D77A9A3">
            <w:pPr>
              <w:pStyle w:val="Normal"/>
            </w:pPr>
            <w:r w:rsidRPr="13613370" w:rsidR="13613370">
              <w:rPr>
                <w:rFonts w:ascii="Calibri" w:hAnsi="Calibri" w:eastAsia="Calibri" w:cs="Calibri"/>
                <w:noProof w:val="0"/>
                <w:sz w:val="22"/>
                <w:szCs w:val="22"/>
                <w:lang w:val="da-DK"/>
              </w:rPr>
              <w:t>Ikke-kristne religioner og andre livsopfattelser (IKRL)</w:t>
            </w:r>
          </w:p>
          <w:p w:rsidR="13613370" w:rsidP="13613370" w:rsidRDefault="13613370" w14:paraId="70720BC1" w14:textId="26732123">
            <w:pPr>
              <w:pStyle w:val="Normal"/>
            </w:pPr>
          </w:p>
        </w:tc>
        <w:tc>
          <w:tcPr>
            <w:tcW w:w="6780" w:type="dxa"/>
            <w:tcMar/>
          </w:tcPr>
          <w:p w:rsidR="13613370" w:rsidP="13613370" w:rsidRDefault="13613370" w14:paraId="5A5C8B18" w14:textId="25412D64">
            <w:pPr>
              <w:pStyle w:val="Normal"/>
            </w:pPr>
          </w:p>
          <w:p w:rsidR="13613370" w:rsidP="13613370" w:rsidRDefault="13613370" w14:paraId="22C64002" w14:textId="74D80003">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Livsfilosofi, Etik, Trosvalg og tilværelsestydning, Sprog og skriftsprog</w:t>
            </w:r>
          </w:p>
          <w:p w:rsidR="13613370" w:rsidP="13613370" w:rsidRDefault="13613370" w14:paraId="28FE1A5B" w14:textId="12293603">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Undervisningen giver eleven mulighed for at:</w:t>
            </w:r>
          </w:p>
          <w:p w:rsidR="13613370" w:rsidP="13613370" w:rsidRDefault="13613370" w14:paraId="1A075F41" w14:textId="060B40D0">
            <w:pPr>
              <w:pStyle w:val="Normal"/>
            </w:pPr>
            <w:r w:rsidRPr="13613370" w:rsidR="13613370">
              <w:rPr>
                <w:rFonts w:ascii="Calibri" w:hAnsi="Calibri" w:eastAsia="Calibri" w:cs="Calibri"/>
                <w:noProof w:val="0"/>
                <w:sz w:val="22"/>
                <w:szCs w:val="22"/>
                <w:lang w:val="da-DK"/>
              </w:rPr>
              <w:t xml:space="preserve">- kunne reflektere over betydningen af den religiøse dimension i grundlæggende tilværelsesspørgsmål. </w:t>
            </w:r>
          </w:p>
          <w:p w:rsidR="13613370" w:rsidP="13613370" w:rsidRDefault="13613370" w14:paraId="6992BC32" w14:textId="3B8E2AEC">
            <w:pPr>
              <w:pStyle w:val="Normal"/>
            </w:pPr>
            <w:r w:rsidRPr="13613370" w:rsidR="13613370">
              <w:rPr>
                <w:rFonts w:ascii="Calibri" w:hAnsi="Calibri" w:eastAsia="Calibri" w:cs="Calibri"/>
                <w:noProof w:val="0"/>
                <w:sz w:val="22"/>
                <w:szCs w:val="22"/>
                <w:lang w:val="da-DK"/>
              </w:rPr>
              <w:t xml:space="preserve">- have viden om trosvalg i forhold til grundlæggende tilværelsesspørgsmål. Etik Undervisningen giver eleven mulighed for at </w:t>
            </w:r>
          </w:p>
          <w:p w:rsidR="13613370" w:rsidP="13613370" w:rsidRDefault="13613370" w14:paraId="774FB3CD" w14:textId="2E41ED76">
            <w:pPr>
              <w:pStyle w:val="Normal"/>
            </w:pPr>
            <w:r w:rsidRPr="13613370" w:rsidR="13613370">
              <w:rPr>
                <w:rFonts w:ascii="Calibri" w:hAnsi="Calibri" w:eastAsia="Calibri" w:cs="Calibri"/>
                <w:noProof w:val="0"/>
                <w:sz w:val="22"/>
                <w:szCs w:val="22"/>
                <w:lang w:val="da-DK"/>
              </w:rPr>
              <w:t xml:space="preserve">- kunne reflektere over etiske principper og moralsk praksis i mellemmenneskelige relationer. </w:t>
            </w:r>
          </w:p>
          <w:p w:rsidR="13613370" w:rsidP="13613370" w:rsidRDefault="13613370" w14:paraId="16B32CE0" w14:textId="310A0571">
            <w:pPr>
              <w:pStyle w:val="Normal"/>
            </w:pPr>
            <w:r w:rsidRPr="13613370" w:rsidR="13613370">
              <w:rPr>
                <w:rFonts w:ascii="Calibri" w:hAnsi="Calibri" w:eastAsia="Calibri" w:cs="Calibri"/>
                <w:noProof w:val="0"/>
                <w:sz w:val="22"/>
                <w:szCs w:val="22"/>
                <w:lang w:val="da-DK"/>
              </w:rPr>
              <w:t xml:space="preserve">- have viden om etik og moralsk praksis i et mellemmenneskeligt perspektiv. </w:t>
            </w:r>
          </w:p>
          <w:p w:rsidR="13613370" w:rsidP="13613370" w:rsidRDefault="13613370" w14:paraId="12921F3E" w14:textId="51CE9CAF">
            <w:pPr>
              <w:pStyle w:val="Normal"/>
            </w:pPr>
            <w:r w:rsidRPr="13613370" w:rsidR="13613370">
              <w:rPr>
                <w:rFonts w:ascii="Calibri" w:hAnsi="Calibri" w:eastAsia="Calibri" w:cs="Calibri"/>
                <w:noProof w:val="0"/>
                <w:sz w:val="22"/>
                <w:szCs w:val="22"/>
                <w:lang w:val="da-DK"/>
              </w:rPr>
              <w:t xml:space="preserve">- kunne diskutere sammenhænge mellem forskellige trosvalg og deres tydninger af tilværelsen. </w:t>
            </w:r>
          </w:p>
          <w:p w:rsidR="13613370" w:rsidP="13613370" w:rsidRDefault="13613370" w14:paraId="7C373136" w14:textId="1B6CA76D">
            <w:pPr>
              <w:pStyle w:val="Normal"/>
            </w:pPr>
            <w:r w:rsidRPr="13613370" w:rsidR="13613370">
              <w:rPr>
                <w:rFonts w:ascii="Calibri" w:hAnsi="Calibri" w:eastAsia="Calibri" w:cs="Calibri"/>
                <w:noProof w:val="0"/>
                <w:sz w:val="22"/>
                <w:szCs w:val="22"/>
                <w:lang w:val="da-DK"/>
              </w:rPr>
              <w:t xml:space="preserve">- have viden om sammenhæng mellem forskellige trosvalg og tydninger af tilværelsen. </w:t>
            </w:r>
          </w:p>
          <w:p w:rsidR="13613370" w:rsidP="13613370" w:rsidRDefault="13613370" w14:paraId="30D3AF11" w14:textId="290AEB45">
            <w:pPr>
              <w:pStyle w:val="Normal"/>
            </w:pPr>
            <w:r w:rsidRPr="13613370" w:rsidR="13613370">
              <w:rPr>
                <w:rFonts w:ascii="Calibri" w:hAnsi="Calibri" w:eastAsia="Calibri" w:cs="Calibri"/>
                <w:noProof w:val="0"/>
                <w:sz w:val="22"/>
                <w:szCs w:val="22"/>
                <w:lang w:val="da-DK"/>
              </w:rPr>
              <w:t xml:space="preserve">- målrettet kunne læse faglige tekster og sprogligt nuanceret udtrykke sig mundtligt og skriftligt om deres indhold, formål og struktur. </w:t>
            </w:r>
          </w:p>
          <w:p w:rsidR="13613370" w:rsidP="13613370" w:rsidRDefault="13613370" w14:paraId="41A8D756" w14:textId="3BAF2777">
            <w:pPr>
              <w:pStyle w:val="Normal"/>
            </w:pPr>
            <w:r w:rsidRPr="13613370" w:rsidR="13613370">
              <w:rPr>
                <w:rFonts w:ascii="Calibri" w:hAnsi="Calibri" w:eastAsia="Calibri" w:cs="Calibri"/>
                <w:noProof w:val="0"/>
                <w:sz w:val="22"/>
                <w:szCs w:val="22"/>
                <w:lang w:val="da-DK"/>
              </w:rPr>
              <w:t>- have viden om komplekse fagord og begreber samt faglige teksters formål og struktur.</w:t>
            </w:r>
          </w:p>
          <w:p w:rsidR="13613370" w:rsidP="13613370" w:rsidRDefault="13613370" w14:paraId="0B80279A" w14:textId="4A169E68">
            <w:pPr>
              <w:pStyle w:val="Normal"/>
              <w:rPr>
                <w:rFonts w:ascii="Calibri" w:hAnsi="Calibri" w:eastAsia="Calibri" w:cs="Calibri"/>
                <w:noProof w:val="0"/>
                <w:sz w:val="22"/>
                <w:szCs w:val="22"/>
                <w:lang w:val="da-DK"/>
              </w:rPr>
            </w:pPr>
          </w:p>
          <w:p w:rsidR="13613370" w:rsidP="13613370" w:rsidRDefault="13613370" w14:paraId="0D92A06F" w14:textId="6E3CDFE0">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Bibelen, Fortælling og livstydning, Fortælling og kultur</w:t>
            </w:r>
          </w:p>
          <w:p w:rsidR="13613370" w:rsidP="13613370" w:rsidRDefault="13613370" w14:paraId="75DEC3F7" w14:textId="48D1E86D">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 xml:space="preserve">Undervisningen giver eleven mulighed for at. </w:t>
            </w:r>
          </w:p>
          <w:p w:rsidR="13613370" w:rsidP="13613370" w:rsidRDefault="13613370" w14:paraId="5D00E4AB" w14:textId="5EF26624">
            <w:pPr>
              <w:pStyle w:val="Normal"/>
            </w:pPr>
            <w:r w:rsidRPr="13613370" w:rsidR="13613370">
              <w:rPr>
                <w:rFonts w:ascii="Calibri" w:hAnsi="Calibri" w:eastAsia="Calibri" w:cs="Calibri"/>
                <w:noProof w:val="0"/>
                <w:sz w:val="22"/>
                <w:szCs w:val="22"/>
                <w:lang w:val="da-DK"/>
              </w:rPr>
              <w:t xml:space="preserve">- kunne tolke centrale fortællinger fra Det Gamle og Nye Testamente i et nutidigt og historisk perspektiv. </w:t>
            </w:r>
          </w:p>
          <w:p w:rsidR="13613370" w:rsidP="13613370" w:rsidRDefault="13613370" w14:paraId="7D4DCEBB" w14:textId="1912DA2C">
            <w:pPr>
              <w:pStyle w:val="Normal"/>
            </w:pPr>
            <w:r w:rsidRPr="13613370" w:rsidR="13613370">
              <w:rPr>
                <w:rFonts w:ascii="Calibri" w:hAnsi="Calibri" w:eastAsia="Calibri" w:cs="Calibri"/>
                <w:noProof w:val="0"/>
                <w:sz w:val="22"/>
                <w:szCs w:val="22"/>
                <w:lang w:val="da-DK"/>
              </w:rPr>
              <w:t xml:space="preserve">- have viden om fortællinger fra Det Gamle og Det Nye Testamente. </w:t>
            </w:r>
          </w:p>
          <w:p w:rsidR="13613370" w:rsidP="13613370" w:rsidRDefault="13613370" w14:paraId="6E494123" w14:textId="66A2805D">
            <w:pPr>
              <w:pStyle w:val="Normal"/>
            </w:pPr>
            <w:r w:rsidRPr="13613370" w:rsidR="13613370">
              <w:rPr>
                <w:rFonts w:ascii="Calibri" w:hAnsi="Calibri" w:eastAsia="Calibri" w:cs="Calibri"/>
                <w:noProof w:val="0"/>
                <w:sz w:val="22"/>
                <w:szCs w:val="22"/>
                <w:lang w:val="da-DK"/>
              </w:rPr>
              <w:t xml:space="preserve">- kunne reflektere over de bibelske fortællingers tydning af grundlæggende tilværelsesspørgsmål. </w:t>
            </w:r>
          </w:p>
          <w:p w:rsidR="13613370" w:rsidP="13613370" w:rsidRDefault="13613370" w14:paraId="0E3AE964" w14:textId="2FE6BB7B">
            <w:pPr>
              <w:pStyle w:val="Normal"/>
            </w:pPr>
            <w:r w:rsidRPr="13613370" w:rsidR="13613370">
              <w:rPr>
                <w:rFonts w:ascii="Calibri" w:hAnsi="Calibri" w:eastAsia="Calibri" w:cs="Calibri"/>
                <w:noProof w:val="0"/>
                <w:sz w:val="22"/>
                <w:szCs w:val="22"/>
                <w:lang w:val="da-DK"/>
              </w:rPr>
              <w:t xml:space="preserve">- have viden om grundlæggende tilværelsesspørgsmål i bibelske fortællinger. </w:t>
            </w:r>
          </w:p>
          <w:p w:rsidR="13613370" w:rsidP="13613370" w:rsidRDefault="13613370" w14:paraId="1D5829EA" w14:textId="68A91B58">
            <w:pPr>
              <w:pStyle w:val="Normal"/>
            </w:pPr>
            <w:r w:rsidRPr="13613370" w:rsidR="13613370">
              <w:rPr>
                <w:rFonts w:ascii="Calibri" w:hAnsi="Calibri" w:eastAsia="Calibri" w:cs="Calibri"/>
                <w:noProof w:val="0"/>
                <w:sz w:val="22"/>
                <w:szCs w:val="22"/>
                <w:lang w:val="da-DK"/>
              </w:rPr>
              <w:t xml:space="preserve">- kunne tolke de bibelske fortællingers betydning i sprog, kunst og samfund. </w:t>
            </w:r>
          </w:p>
          <w:p w:rsidR="13613370" w:rsidP="13613370" w:rsidRDefault="13613370" w14:paraId="7DC7ACF6" w14:textId="59F38094">
            <w:pPr>
              <w:pStyle w:val="Normal"/>
            </w:pPr>
            <w:r w:rsidRPr="13613370" w:rsidR="13613370">
              <w:rPr>
                <w:rFonts w:ascii="Calibri" w:hAnsi="Calibri" w:eastAsia="Calibri" w:cs="Calibri"/>
                <w:noProof w:val="0"/>
                <w:sz w:val="22"/>
                <w:szCs w:val="22"/>
                <w:lang w:val="da-DK"/>
              </w:rPr>
              <w:t>- have viden om de bibelske fortællingers spor i kulturen i et nutidigt og historisk perspektiv.</w:t>
            </w:r>
          </w:p>
          <w:p w:rsidR="13613370" w:rsidP="13613370" w:rsidRDefault="13613370" w14:paraId="30BF9FB5" w14:textId="52769F1B">
            <w:pPr>
              <w:pStyle w:val="Normal"/>
              <w:rPr>
                <w:rFonts w:ascii="Calibri" w:hAnsi="Calibri" w:eastAsia="Calibri" w:cs="Calibri"/>
                <w:noProof w:val="0"/>
                <w:sz w:val="22"/>
                <w:szCs w:val="22"/>
                <w:lang w:val="da-DK"/>
              </w:rPr>
            </w:pPr>
          </w:p>
          <w:p w:rsidR="13613370" w:rsidP="13613370" w:rsidRDefault="13613370" w14:paraId="3A2CFA63" w14:textId="7E2774E1">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Kristendommens historie, Kristne grundbegreber, Kristne udtryk</w:t>
            </w:r>
          </w:p>
          <w:p w:rsidR="13613370" w:rsidP="13613370" w:rsidRDefault="13613370" w14:paraId="4FC0BE45" w14:textId="34D8A65F">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Undervisningen giver eleven mulighed for at:</w:t>
            </w:r>
          </w:p>
          <w:p w:rsidR="13613370" w:rsidP="13613370" w:rsidRDefault="13613370" w14:paraId="5E7CD1D8" w14:textId="280C0B5D">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reflektere over kristendommens udvikling i Danmark. </w:t>
            </w:r>
          </w:p>
          <w:p w:rsidR="13613370" w:rsidP="13613370" w:rsidRDefault="13613370" w14:paraId="0C312D5D" w14:textId="12C64D02">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have viden om hovedtræk i kristendommens historie. </w:t>
            </w:r>
          </w:p>
          <w:p w:rsidR="13613370" w:rsidP="13613370" w:rsidRDefault="13613370" w14:paraId="71AC0EB9" w14:textId="5B2A9A7D">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reflektere over kristne grundbegreber som tydninger af tilværelsen. </w:t>
            </w:r>
          </w:p>
          <w:p w:rsidR="13613370" w:rsidP="13613370" w:rsidRDefault="13613370" w14:paraId="1C0F3EF1" w14:textId="27212838">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have viden om centrale kristne grundbegreber og værdierne bag. </w:t>
            </w:r>
          </w:p>
          <w:p w:rsidR="13613370" w:rsidP="13613370" w:rsidRDefault="13613370" w14:paraId="0773632C" w14:textId="3EFD6723">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xml:space="preserve">- kunne reflektere over betydningen af kristne symboler, ritualer, musik og salmer. </w:t>
            </w:r>
          </w:p>
          <w:p w:rsidR="13613370" w:rsidP="13613370" w:rsidRDefault="13613370" w14:paraId="23E97877" w14:textId="28D8AA27">
            <w:pPr>
              <w:pStyle w:val="Normal"/>
              <w:rPr>
                <w:rFonts w:ascii="Calibri" w:hAnsi="Calibri" w:eastAsia="Calibri" w:cs="Calibri"/>
                <w:noProof w:val="0"/>
                <w:sz w:val="22"/>
                <w:szCs w:val="22"/>
                <w:lang w:val="da-DK"/>
              </w:rPr>
            </w:pPr>
            <w:r w:rsidRPr="13613370" w:rsidR="13613370">
              <w:rPr>
                <w:rFonts w:ascii="Calibri" w:hAnsi="Calibri" w:eastAsia="Calibri" w:cs="Calibri"/>
                <w:noProof w:val="0"/>
                <w:sz w:val="22"/>
                <w:szCs w:val="22"/>
                <w:lang w:val="da-DK"/>
              </w:rPr>
              <w:t>- have viden om udlægninger af centrale symboler, ritualer, musik og salmer.</w:t>
            </w:r>
          </w:p>
          <w:p w:rsidR="13613370" w:rsidP="13613370" w:rsidRDefault="13613370" w14:paraId="46BC830B" w14:textId="63593512">
            <w:pPr>
              <w:pStyle w:val="Normal"/>
              <w:rPr>
                <w:rFonts w:ascii="Calibri" w:hAnsi="Calibri" w:eastAsia="Calibri" w:cs="Calibri"/>
                <w:noProof w:val="0"/>
                <w:sz w:val="22"/>
                <w:szCs w:val="22"/>
                <w:lang w:val="da-DK"/>
              </w:rPr>
            </w:pPr>
          </w:p>
          <w:p w:rsidR="13613370" w:rsidP="13613370" w:rsidRDefault="13613370" w14:paraId="5C28358F" w14:textId="4845FB2B">
            <w:pPr>
              <w:pStyle w:val="Normal"/>
              <w:rPr>
                <w:rFonts w:ascii="Calibri" w:hAnsi="Calibri" w:eastAsia="Calibri" w:cs="Calibri"/>
                <w:b w:val="1"/>
                <w:bCs w:val="1"/>
                <w:noProof w:val="0"/>
                <w:sz w:val="22"/>
                <w:szCs w:val="22"/>
                <w:lang w:val="da-DK"/>
              </w:rPr>
            </w:pPr>
            <w:r w:rsidRPr="13613370" w:rsidR="13613370">
              <w:rPr>
                <w:rFonts w:ascii="Calibri" w:hAnsi="Calibri" w:eastAsia="Calibri" w:cs="Calibri"/>
                <w:b w:val="1"/>
                <w:bCs w:val="1"/>
                <w:noProof w:val="0"/>
                <w:sz w:val="22"/>
                <w:szCs w:val="22"/>
                <w:lang w:val="da-DK"/>
              </w:rPr>
              <w:t>Hovedtræk, Fremtrædelsesformer</w:t>
            </w:r>
          </w:p>
          <w:p w:rsidR="13613370" w:rsidP="13613370" w:rsidRDefault="13613370" w14:paraId="78DDE270" w14:textId="3C59034F">
            <w:pPr>
              <w:pStyle w:val="Normal"/>
              <w:rPr>
                <w:rFonts w:ascii="Calibri" w:hAnsi="Calibri" w:eastAsia="Calibri" w:cs="Calibri"/>
                <w:i w:val="1"/>
                <w:iCs w:val="1"/>
                <w:noProof w:val="0"/>
                <w:sz w:val="22"/>
                <w:szCs w:val="22"/>
                <w:lang w:val="da-DK"/>
              </w:rPr>
            </w:pPr>
            <w:r w:rsidRPr="13613370" w:rsidR="13613370">
              <w:rPr>
                <w:rFonts w:ascii="Calibri" w:hAnsi="Calibri" w:eastAsia="Calibri" w:cs="Calibri"/>
                <w:i w:val="1"/>
                <w:iCs w:val="1"/>
                <w:noProof w:val="0"/>
                <w:sz w:val="22"/>
                <w:szCs w:val="22"/>
                <w:lang w:val="da-DK"/>
              </w:rPr>
              <w:t>Undervisningen giver eleven mulighed for at:</w:t>
            </w:r>
          </w:p>
          <w:p w:rsidR="13613370" w:rsidP="13613370" w:rsidRDefault="13613370" w14:paraId="6FBBA552" w14:textId="1AF2D28A">
            <w:pPr>
              <w:pStyle w:val="Normal"/>
            </w:pPr>
            <w:r w:rsidRPr="13613370" w:rsidR="13613370">
              <w:rPr>
                <w:rFonts w:ascii="Calibri" w:hAnsi="Calibri" w:eastAsia="Calibri" w:cs="Calibri"/>
                <w:noProof w:val="0"/>
                <w:sz w:val="22"/>
                <w:szCs w:val="22"/>
                <w:lang w:val="da-DK"/>
              </w:rPr>
              <w:t xml:space="preserve">- kunne reflektere over hovedtræk i verdensreligioner og livsopfattelser med betydning for Danmark. </w:t>
            </w:r>
          </w:p>
          <w:p w:rsidR="13613370" w:rsidP="13613370" w:rsidRDefault="13613370" w14:paraId="3B8F5EF3" w14:textId="20511B9D">
            <w:pPr>
              <w:pStyle w:val="Normal"/>
            </w:pPr>
            <w:r w:rsidRPr="13613370" w:rsidR="13613370">
              <w:rPr>
                <w:rFonts w:ascii="Calibri" w:hAnsi="Calibri" w:eastAsia="Calibri" w:cs="Calibri"/>
                <w:noProof w:val="0"/>
                <w:sz w:val="22"/>
                <w:szCs w:val="22"/>
                <w:lang w:val="da-DK"/>
              </w:rPr>
              <w:t xml:space="preserve">- have viden om hovedtræk i verdensreligioner og livsopfattelser. </w:t>
            </w:r>
          </w:p>
          <w:p w:rsidR="13613370" w:rsidP="13613370" w:rsidRDefault="13613370" w14:paraId="1A96289C" w14:textId="18FEF0F1">
            <w:pPr>
              <w:pStyle w:val="Normal"/>
            </w:pPr>
            <w:r w:rsidRPr="13613370" w:rsidR="13613370">
              <w:rPr>
                <w:rFonts w:ascii="Calibri" w:hAnsi="Calibri" w:eastAsia="Calibri" w:cs="Calibri"/>
                <w:noProof w:val="0"/>
                <w:sz w:val="22"/>
                <w:szCs w:val="22"/>
                <w:lang w:val="da-DK"/>
              </w:rPr>
              <w:t xml:space="preserve">- kunne redegøre for betydningen af centrale grundbegreber og værdier i verdensreligioner og livsopfattelser. </w:t>
            </w:r>
          </w:p>
          <w:p w:rsidR="13613370" w:rsidP="13613370" w:rsidRDefault="13613370" w14:paraId="443D00EA" w14:textId="495534A7">
            <w:pPr>
              <w:pStyle w:val="Normal"/>
            </w:pPr>
            <w:r w:rsidRPr="13613370" w:rsidR="13613370">
              <w:rPr>
                <w:rFonts w:ascii="Calibri" w:hAnsi="Calibri" w:eastAsia="Calibri" w:cs="Calibri"/>
                <w:noProof w:val="0"/>
                <w:sz w:val="22"/>
                <w:szCs w:val="22"/>
                <w:lang w:val="da-DK"/>
              </w:rPr>
              <w:t>- have viden om centrale grundbegreber og værdier og verdensreligioner og livsopfattelser.</w:t>
            </w:r>
          </w:p>
          <w:p w:rsidR="13613370" w:rsidP="13613370" w:rsidRDefault="13613370" w14:paraId="561933DE" w14:textId="5EC40CAE">
            <w:pPr>
              <w:pStyle w:val="Normal"/>
              <w:rPr>
                <w:rFonts w:ascii="Calibri" w:hAnsi="Calibri" w:eastAsia="Calibri" w:cs="Calibri"/>
                <w:noProof w:val="0"/>
                <w:sz w:val="22"/>
                <w:szCs w:val="22"/>
                <w:lang w:val="da-DK"/>
              </w:rPr>
            </w:pPr>
          </w:p>
        </w:tc>
      </w:tr>
    </w:tbl>
    <w:p w:rsidR="13613370" w:rsidP="13613370" w:rsidRDefault="13613370" w14:paraId="234A25E3" w14:textId="35A5E6C9">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pJ8uhvsO" int2:invalidationBookmarkName="" int2:hashCode="qSOcqyFAAtqrzU" int2:id="UXfbRF1c">
      <int2:state int2:type="WordDesignerSuggestedImageAnnotation" int2:value="Reviewed"/>
    </int2:bookmark>
    <int2:bookmark int2:bookmarkName="_Int_pJ8uhvsO" int2:invalidationBookmarkName="" int2:hashCode="YhATxWjtr+lQgl" int2:id="q569vlUf">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a262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A0BDC"/>
    <w:rsid w:val="13613370"/>
    <w:rsid w:val="18D25561"/>
    <w:rsid w:val="1E1A0B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0BDC"/>
  <w15:chartTrackingRefBased/>
  <w15:docId w15:val="{B3EE1125-1E3D-466B-9B20-83721C455A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b8e67f577df409b" /><Relationship Type="http://schemas.openxmlformats.org/officeDocument/2006/relationships/numbering" Target="numbering.xml" Id="Rf7205831dfd046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2023-01-07T13:45:17.2827022Z</dcterms:created>
  <dcterms:modified xsi:type="dcterms:W3CDTF">2023-01-24T18:09:57.5776339Z</dcterms:modified>
  <dc:creator>Carina Nilsson</dc:creator>
  <lastModifiedBy>Carina Nilsson</lastModifiedBy>
</coreProperties>
</file>